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Services</w:t>
      </w:r>
    </w:p>
    <w:p>
      <w:pPr>
        <w:pStyle w:val="BodyText"/>
      </w:pPr>
      <w:r>
        <w:rPr>
          <w:bCs/>
          <w:b/>
        </w:rPr>
        <w:t xml:space="preserve">Location:</w:t>
      </w:r>
      <w:r>
        <w:t xml:space="preserve"> </w:t>
      </w:r>
      <w:r>
        <w:t xml:space="preserve">Birmingham, United Kingdom</w:t>
      </w:r>
    </w:p>
    <w:bookmarkEnd w:id="20"/>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Local Industry Standards Committee, West Midlands</w:t>
      </w:r>
    </w:p>
    <w:p>
      <w:pPr>
        <w:pStyle w:val="BodyText"/>
      </w:pPr>
      <w:r>
        <w:rPr>
          <w:bCs/>
          <w:b/>
        </w:rPr>
        <w:t xml:space="preserve">Prepared By:</w:t>
      </w:r>
      <w:r>
        <w:t xml:space="preserve"> </w:t>
      </w:r>
      <w:r>
        <w:t xml:space="preserve">Senior Technical Reviewer</w:t>
      </w:r>
    </w:p>
    <w:p>
      <w:pPr>
        <w:pStyle w:val="BodyText"/>
      </w:pPr>
      <w:r>
        <w:rPr>
          <w:bCs/>
          <w:b/>
        </w:rPr>
        <w:t xml:space="preserve">Scope:</w:t>
      </w:r>
      <w:r>
        <w:t xml:space="preserve"> </w:t>
      </w:r>
      <w:r>
        <w:t xml:space="preserve">Evaluation of technical proficiency, regulatory compliance, and customer service standards within the Birmingham automotive repair sector.</w:t>
      </w:r>
    </w:p>
    <w:bookmarkStart w:id="21" w:name="executive-summary"/>
    <w:p>
      <w:pPr>
        <w:pStyle w:val="Heading2"/>
      </w:pPr>
      <w:r>
        <w:t xml:space="preserve">1. Executive Summary</w:t>
      </w:r>
    </w:p>
    <w:p>
      <w:pPr>
        <w:pStyle w:val="FirstParagraph"/>
      </w:pPr>
      <w:r>
        <w:t xml:space="preserve">This Peer Review Report provides a comprehensive assessment of the current operational standards maintained by automotive mechanics within the Birmingham region of the United Kingdom. As a major industrial hub and transport nexus, Birmingham presents a unique environment for automotive services, characterized by high traffic density, a diverse vehicle fleet, and strict adherence to UK environmental regulations. The purpose of this review is to evaluate whether local mechanics are meeting the rigorous demands of modern vehicle maintenance, including the transition to electric vehicles (EVs) and hybrid technologies, while maintaining safety and quality benchmarks.</w:t>
      </w:r>
    </w:p>
    <w:bookmarkEnd w:id="21"/>
    <w:bookmarkStart w:id="22" w:name="introduction-and-context"/>
    <w:p>
      <w:pPr>
        <w:pStyle w:val="Heading2"/>
      </w:pPr>
      <w:r>
        <w:t xml:space="preserve">2. Introduction and Context</w:t>
      </w:r>
    </w:p>
    <w:p>
      <w:pPr>
        <w:pStyle w:val="FirstParagraph"/>
      </w:pPr>
      <w:r>
        <w:t xml:space="preserve">The role of the mechanic in Birmingham has evolved significantly. No longer limited to basic mechanical repairs, the modern mechanic must be a multi-disciplinary technician capable of handling complex diagnostics, software updates, and high-voltage systems. This report focuses on the specific challenges and opportunities present in the United Kingdom Birmingham market. The city's status as a key logistics center means that commercial vehicle maintenance is as critical as private passenger car servicing. Furthermore, Birmingham's commitment to reducing carbon emissions necessitates that local garages are equipped and trained to service low-emission zones (ULEZ) compliant vehicles.</w:t>
      </w:r>
    </w:p>
    <w:bookmarkEnd w:id="22"/>
    <w:bookmarkStart w:id="25" w:name="technical-competency-assessment"/>
    <w:p>
      <w:pPr>
        <w:pStyle w:val="Heading2"/>
      </w:pPr>
      <w:r>
        <w:t xml:space="preserve">3. Technical Competency Assessment</w:t>
      </w:r>
    </w:p>
    <w:p>
      <w:pPr>
        <w:pStyle w:val="FirstParagraph"/>
      </w:pPr>
      <w:r>
        <w:t xml:space="preserve">A core component of this Peer Review Report is the evaluation of technical skills. The assessment criteria included diagnostic accuracy, repair quality, and adherence to manufacturer specifications.</w:t>
      </w:r>
    </w:p>
    <w:bookmarkStart w:id="23" w:name="diagnostic-capabilities"/>
    <w:p>
      <w:pPr>
        <w:pStyle w:val="Heading3"/>
      </w:pPr>
      <w:r>
        <w:t xml:space="preserve">3.1 Diagnostic Capabilities</w:t>
      </w:r>
    </w:p>
    <w:p>
      <w:pPr>
        <w:pStyle w:val="FirstParagraph"/>
      </w:pPr>
      <w:r>
        <w:t xml:space="preserve">Mechanics in Birmingham are generally well-equipped with advanced diagnostic tools. However, the review identified a variance in proficiency regarding software-based diagnostics. While traditional mechanical faults are handled with high competence, there is a need for enhanced training in interpreting complex data streams from modern Engine Control Units (ECUs). The rapid adoption of connected car technology in the UK requires mechanics to stay abreast of the latest cybersecurity protocols and software patches.</w:t>
      </w:r>
    </w:p>
    <w:bookmarkEnd w:id="23"/>
    <w:bookmarkStart w:id="24" w:name="electric-and-hybrid-vehicle-maintenance"/>
    <w:p>
      <w:pPr>
        <w:pStyle w:val="Heading3"/>
      </w:pPr>
      <w:r>
        <w:t xml:space="preserve">3.2 Electric and Hybrid Vehicle Maintenance</w:t>
      </w:r>
    </w:p>
    <w:p>
      <w:pPr>
        <w:pStyle w:val="FirstParagraph"/>
      </w:pPr>
      <w:r>
        <w:t xml:space="preserve">Given the UK government's push towards electrification, the ability of a mechanic to safely service EVs is paramount. The review found that while major dealership networks in Birmingham are fully compliant, independent garages are at varying stages of adaptation. Essential competencies, such as high-voltage isolation procedures and battery health analysis, must be standardized across the region to ensure public safety and vehicle reliability.</w:t>
      </w:r>
    </w:p>
    <w:bookmarkEnd w:id="24"/>
    <w:bookmarkEnd w:id="25"/>
    <w:bookmarkStart w:id="28" w:name="Xc1bf6019d7c7f546cd756b019a9b2d8bdab0c79"/>
    <w:p>
      <w:pPr>
        <w:pStyle w:val="Heading2"/>
      </w:pPr>
      <w:r>
        <w:t xml:space="preserve">4. Regulatory Compliance and Safety Standards</w:t>
      </w:r>
    </w:p>
    <w:p>
      <w:pPr>
        <w:pStyle w:val="FirstParagraph"/>
      </w:pPr>
      <w:r>
        <w:t xml:space="preserve">Operating in the United Kingdom requires strict adherence to legal frameworks. This section of the Peer Review Report examines compliance with Health and Safety Executive (HSE) regulations and environmental laws specific to the Birmingham area.</w:t>
      </w:r>
    </w:p>
    <w:bookmarkStart w:id="26" w:name="environmental-regulations"/>
    <w:p>
      <w:pPr>
        <w:pStyle w:val="Heading3"/>
      </w:pPr>
      <w:r>
        <w:t xml:space="preserve">4.1 Environmental Regulations</w:t>
      </w:r>
    </w:p>
    <w:p>
      <w:pPr>
        <w:pStyle w:val="FirstParagraph"/>
      </w:pPr>
      <w:r>
        <w:t xml:space="preserve">Birmingham has implemented stringent measures to combat air pollution. Mechanics are required to manage waste oils, fluids, and tires in accordance with UK environmental standards. The review observed that most facilities are compliant with waste disposal protocols. However, there is room for improvement in the recycling of end-of-life vehicle parts. Encouraging a circular economy within the Birmingham automotive sector will be a key recommendation.</w:t>
      </w:r>
    </w:p>
    <w:bookmarkEnd w:id="26"/>
    <w:bookmarkStart w:id="27" w:name="workplace-safety"/>
    <w:p>
      <w:pPr>
        <w:pStyle w:val="Heading3"/>
      </w:pPr>
      <w:r>
        <w:t xml:space="preserve">4.2 Workplace Safety</w:t>
      </w:r>
    </w:p>
    <w:p>
      <w:pPr>
        <w:pStyle w:val="FirstParagraph"/>
      </w:pPr>
      <w:r>
        <w:t xml:space="preserve">Safety protocols for mechanics, including the use of Personal Protective Equipment (PPE) and safe lifting practices, were evaluated. The findings indicate a strong culture of safety in established workshops. Nevertheless, smaller independent operators must ensure they are fully up-to-date with the latest HSE guidelines, particularly concerning the handling of hazardous materials and high-voltage components.</w:t>
      </w:r>
    </w:p>
    <w:bookmarkEnd w:id="27"/>
    <w:bookmarkEnd w:id="28"/>
    <w:bookmarkStart w:id="29" w:name="customer-service-and-transparency"/>
    <w:p>
      <w:pPr>
        <w:pStyle w:val="Heading2"/>
      </w:pPr>
      <w:r>
        <w:t xml:space="preserve">5. Customer Service and Transparency</w:t>
      </w:r>
    </w:p>
    <w:p>
      <w:pPr>
        <w:pStyle w:val="FirstParagraph"/>
      </w:pPr>
      <w:r>
        <w:t xml:space="preserve">In the competitive landscape of Birmingham, customer trust is a vital asset. This Peer Review Report assesses how mechanics communicate with clients regarding repair needs, costs, and timelines.</w:t>
      </w:r>
    </w:p>
    <w:p>
      <w:pPr>
        <w:pStyle w:val="BodyText"/>
      </w:pPr>
      <w:r>
        <w:t xml:space="preserve">Transparency in pricing and the use of genuine or equivalent quality parts are critical factors. The review highlights that mechanics who provide detailed digital reports and clear explanations of technical issues tend to have higher customer satisfaction rates. In a city as busy as Birmingham, efficiency and clear communication are essential to maintaining a positive reputation.</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for mechanics and garage operators in Birmingham, United Kingdom:</w:t>
      </w:r>
    </w:p>
    <w:p>
      <w:pPr>
        <w:numPr>
          <w:ilvl w:val="0"/>
          <w:numId w:val="1001"/>
        </w:numPr>
        <w:pStyle w:val="Compact"/>
      </w:pPr>
      <w:r>
        <w:rPr>
          <w:bCs/>
          <w:b/>
        </w:rPr>
        <w:t xml:space="preserve">Enhanced Training:</w:t>
      </w:r>
      <w:r>
        <w:t xml:space="preserve"> </w:t>
      </w:r>
      <w:r>
        <w:t xml:space="preserve">Invest in continuous professional development, specifically focusing on EV and hybrid vehicle technologies.</w:t>
      </w:r>
    </w:p>
    <w:p>
      <w:pPr>
        <w:numPr>
          <w:ilvl w:val="0"/>
          <w:numId w:val="1001"/>
        </w:numPr>
        <w:pStyle w:val="Compact"/>
      </w:pPr>
      <w:r>
        <w:rPr>
          <w:bCs/>
          <w:b/>
        </w:rPr>
        <w:t xml:space="preserve">Standardization:</w:t>
      </w:r>
      <w:r>
        <w:t xml:space="preserve"> </w:t>
      </w:r>
      <w:r>
        <w:t xml:space="preserve">Adopt industry-wide standards for diagnostic reporting to ensure consistency across the Birmingham region.</w:t>
      </w:r>
    </w:p>
    <w:p>
      <w:pPr>
        <w:numPr>
          <w:ilvl w:val="0"/>
          <w:numId w:val="1001"/>
        </w:numPr>
        <w:pStyle w:val="Compact"/>
      </w:pPr>
      <w:r>
        <w:rPr>
          <w:bCs/>
          <w:b/>
        </w:rPr>
        <w:t xml:space="preserve">Environmental Stewardship:</w:t>
      </w:r>
      <w:r>
        <w:t xml:space="preserve"> </w:t>
      </w:r>
      <w:r>
        <w:t xml:space="preserve">Implement more robust recycling programs for vehicle parts and fluids to align with UK sustainability goals.</w:t>
      </w:r>
    </w:p>
    <w:p>
      <w:pPr>
        <w:numPr>
          <w:ilvl w:val="0"/>
          <w:numId w:val="1001"/>
        </w:numPr>
        <w:pStyle w:val="Compact"/>
      </w:pPr>
      <w:r>
        <w:rPr>
          <w:bCs/>
          <w:b/>
        </w:rPr>
        <w:t xml:space="preserve">Customer Engagement:</w:t>
      </w:r>
      <w:r>
        <w:t xml:space="preserve"> </w:t>
      </w:r>
      <w:r>
        <w:t xml:space="preserve">Utilize digital tools to improve communication and transparency with customers.</w:t>
      </w:r>
    </w:p>
    <w:bookmarkEnd w:id="30"/>
    <w:bookmarkStart w:id="31" w:name="conclusion"/>
    <w:p>
      <w:pPr>
        <w:pStyle w:val="Heading2"/>
      </w:pPr>
      <w:r>
        <w:t xml:space="preserve">7. Conclusion</w:t>
      </w:r>
    </w:p>
    <w:p>
      <w:pPr>
        <w:pStyle w:val="FirstParagraph"/>
      </w:pPr>
      <w:r>
        <w:t xml:space="preserve">This Peer Review Report concludes that the automotive mechanic sector in Birmingham, United Kingdom, is robust and generally compliant with national standards. However, the rapid technological changes in the automotive industry require ongoing adaptation. By focusing on advanced training, environmental responsibility, and customer-centric practices, mechanics in Birmingham can continue to serve as a cornerstone of the region's transport infrastructure. The findings of this report serve as a benchmark for future evaluations and a guide for professional development within the sector.</w:t>
      </w:r>
    </w:p>
    <w:bookmarkEnd w:id="31"/>
    <w:p>
      <w:pPr>
        <w:pStyle w:val="BodyText"/>
      </w:pPr>
      <w:r>
        <w:rPr>
          <w:bCs/>
          <w:b/>
        </w:rPr>
        <w:t xml:space="preserve">Reviewed and Approved By:</w:t>
      </w:r>
    </w:p>
    <w:p>
      <w:pPr>
        <w:pStyle w:val="BodyText"/>
      </w:pPr>
      <w:r>
        <w:t xml:space="preserve">__________________________</w:t>
      </w:r>
    </w:p>
    <w:p>
      <w:pPr>
        <w:pStyle w:val="BodyText"/>
      </w:pPr>
      <w:r>
        <w:t xml:space="preserve">Senior Technical Reviewer</w:t>
      </w:r>
    </w:p>
    <w:p>
      <w:pPr>
        <w:pStyle w:val="BodyText"/>
      </w:pPr>
      <w:r>
        <w:t xml:space="preserve">Automotive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Birmingham, United Kingdom</dc:title>
  <dc:creator/>
  <dc:language>en</dc:language>
  <cp:keywords/>
  <dcterms:created xsi:type="dcterms:W3CDTF">2026-10-10T04:35:05Z</dcterms:created>
  <dcterms:modified xsi:type="dcterms:W3CDTF">2026-10-10T04:35:05Z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