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Tashkent,</w:t>
      </w:r>
      <w:r>
        <w:t xml:space="preserve"> </w:t>
      </w:r>
      <w:r>
        <w:t xml:space="preserve">Uzbekistan</w:t>
      </w:r>
    </w:p>
    <w:bookmarkStart w:id="20" w:name="Xb8b8ac207d79c8f4d85e7e5708934a8a37a1989"/>
    <w:p>
      <w:pPr>
        <w:pStyle w:val="Heading1"/>
      </w:pPr>
      <w:r>
        <w:t xml:space="preserve">Peer Review Report: Automotive Mechanic Competency and Service Standards</w:t>
      </w:r>
    </w:p>
    <w:p>
      <w:pPr>
        <w:pStyle w:val="FirstParagraph"/>
      </w:pPr>
      <w:r>
        <w:rPr>
          <w:bCs/>
          <w:b/>
        </w:rPr>
        <w:t xml:space="preserve">Subject:</w:t>
      </w:r>
      <w:r>
        <w:t xml:space="preserve"> </w:t>
      </w:r>
      <w:r>
        <w:t xml:space="preserve">Evaluation of Mechanic Performance and Workshop Protocols</w:t>
      </w:r>
      <w:r>
        <w:br/>
      </w:r>
      <w:r>
        <w:rPr>
          <w:bCs/>
          <w:b/>
        </w:rPr>
        <w:t xml:space="preserve">Location:</w:t>
      </w:r>
      <w:r>
        <w:t xml:space="preserve"> </w:t>
      </w:r>
      <w:r>
        <w:t xml:space="preserve">Tashkent, Uzbekistan</w:t>
      </w:r>
      <w:r>
        <w:br/>
      </w:r>
      <w:r>
        <w:rPr>
          <w:bCs/>
          <w:b/>
        </w:rPr>
        <w:t xml:space="preserve">Date:</w:t>
      </w:r>
      <w:r>
        <w:t xml:space="preserve"> </w:t>
      </w:r>
      <w:r>
        <w:t xml:space="preserve">October 24, 2023</w:t>
      </w:r>
      <w:r>
        <w:br/>
      </w:r>
      <w:r>
        <w:rPr>
          <w:bCs/>
          <w:b/>
        </w:rPr>
        <w:t xml:space="preserve">Reviewer:</w:t>
      </w:r>
      <w:r>
        <w:t xml:space="preserve"> </w:t>
      </w:r>
      <w:r>
        <w:t xml:space="preserve">Senior Technical Audit Team</w:t>
      </w:r>
      <w:r>
        <w:br/>
      </w:r>
      <w:r>
        <w:rPr>
          <w:bCs/>
          <w:b/>
        </w:rPr>
        <w:t xml:space="preserve">Scope:</w:t>
      </w:r>
      <w:r>
        <w:t xml:space="preserve"> </w:t>
      </w:r>
      <w:r>
        <w:t xml:space="preserve">Technical Proficiency, Safety Compliance, and Customer Service in the Tashkent Automotive Sector</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operational standards, technical capabilities, and safety protocols employed by automotive mechanics within the Tashkent region of Uzbekistan. As the capital city experiences a rapid influx of modern vehicles alongside a robust fleet of legacy models, the role of the mechanic has evolved significantly. This document assesses whether local practitioners are meeting international benchmarks while adapting to the specific regulatory and environmental conditions of Uzbekistan. The review highlights critical areas of excellence in diagnostic adaptability and identifies necessary improvements in digital tool integration and standardized safety procedures.</w:t>
      </w:r>
    </w:p>
    <w:bookmarkEnd w:id="21"/>
    <w:bookmarkStart w:id="22" w:name="X4ea2be3af3ef4677365b5877d8bdb6d20bbf032"/>
    <w:p>
      <w:pPr>
        <w:pStyle w:val="Heading2"/>
      </w:pPr>
      <w:r>
        <w:t xml:space="preserve">2. Contextual Background: The Tashkent Automotive Landscape</w:t>
      </w:r>
    </w:p>
    <w:p>
      <w:pPr>
        <w:pStyle w:val="FirstParagraph"/>
      </w:pPr>
      <w:r>
        <w:t xml:space="preserve">Tashkent presents a unique challenge and opportunity for the automotive industry. The vehicle population is a diverse mix of Soviet-era Ladas, modern Korean imports (such as Hyundai and Kia), Chinese manufacturers, and European luxury brands. Consequently, a mechanic in Tashkent cannot rely on a single specialization. The peer review process evaluated how well mechanics navigate this heterogeneity.</w:t>
      </w:r>
    </w:p>
    <w:p>
      <w:pPr>
        <w:pStyle w:val="BodyText"/>
      </w:pPr>
      <w:r>
        <w:t xml:space="preserve">Furthermore, the regulatory environment in Uzbekistan is tightening regarding vehicle emissions and roadworthiness. Mechanics are no longer just repair technicians; they are key stakeholders in ensuring that vehicles comply with the State Automobile Inspection (GAI) requirements. This report examines how effectively mechanics are aligning their repair strategies with these national mandates.</w:t>
      </w:r>
    </w:p>
    <w:bookmarkEnd w:id="22"/>
    <w:bookmarkStart w:id="25" w:name="Xa6b28c1d4d683334d9bc50cd6a24cc6ae1017ca"/>
    <w:p>
      <w:pPr>
        <w:pStyle w:val="Heading2"/>
      </w:pPr>
      <w:r>
        <w:t xml:space="preserve">3. Technical Proficiency and Diagnostic Capabilities</w:t>
      </w:r>
    </w:p>
    <w:bookmarkStart w:id="23" w:name="adaptability-to-mixed-fleets"/>
    <w:p>
      <w:pPr>
        <w:pStyle w:val="Heading3"/>
      </w:pPr>
      <w:r>
        <w:t xml:space="preserve">3.1 Adaptability to Mixed Fleets</w:t>
      </w:r>
    </w:p>
    <w:p>
      <w:pPr>
        <w:pStyle w:val="FirstParagraph"/>
      </w:pPr>
      <w:r>
        <w:t xml:space="preserve">The review found that mechanics in Tashkent demonstrate exceptional mechanical intuition, particularly regarding older combustion engines. However, a gap exists in the servicing of modern electronic control units (ECUs). While traditional mechanical skills are high, the transition to software-defined vehicles requires upskilling. Mechanics must move beyond "feel-based" diagnostics to data-driven analysis using OBD-II scanners and manufacturer-specific software.</w:t>
      </w:r>
    </w:p>
    <w:bookmarkEnd w:id="23"/>
    <w:bookmarkStart w:id="24" w:name="parts-sourcing-and-quality-control"/>
    <w:p>
      <w:pPr>
        <w:pStyle w:val="Heading3"/>
      </w:pPr>
      <w:r>
        <w:t xml:space="preserve">3.2 Parts Sourcing and Quality Control</w:t>
      </w:r>
    </w:p>
    <w:p>
      <w:pPr>
        <w:pStyle w:val="FirstParagraph"/>
      </w:pPr>
      <w:r>
        <w:t xml:space="preserve">A significant portion of the review focused on the authenticity of replacement parts. In the Tashkent market, the availability of counterfeit components is a known risk. Peer reviewers noted that top-tier mechanics have established rigorous verification processes for parts, ensuring that only OEM (Original Equipment Manufacturer) or certified aftermarket parts are used. This diligence is crucial for maintaining vehicle longevity and safety standards in Uzbekistan.</w:t>
      </w:r>
    </w:p>
    <w:bookmarkEnd w:id="24"/>
    <w:bookmarkEnd w:id="25"/>
    <w:bookmarkStart w:id="26" w:name="safety-and-environmental-compliance"/>
    <w:p>
      <w:pPr>
        <w:pStyle w:val="Heading2"/>
      </w:pPr>
      <w:r>
        <w:t xml:space="preserve">4. Safety and Environmental Compliance</w:t>
      </w:r>
    </w:p>
    <w:p>
      <w:pPr>
        <w:pStyle w:val="FirstParagraph"/>
      </w:pPr>
      <w:r>
        <w:t xml:space="preserve">Safety protocols within workshops in Tashkent vary widely. The peer review identified a need for stricter adherence to Occupational Health and Safety (OHS) standards.</w:t>
      </w:r>
    </w:p>
    <w:p>
      <w:pPr>
        <w:numPr>
          <w:ilvl w:val="0"/>
          <w:numId w:val="1001"/>
        </w:numPr>
        <w:pStyle w:val="Compact"/>
      </w:pPr>
      <w:r>
        <w:rPr>
          <w:bCs/>
          <w:b/>
        </w:rPr>
        <w:t xml:space="preserve">Personal Protective Equipment (PPE):</w:t>
      </w:r>
      <w:r>
        <w:t xml:space="preserve"> </w:t>
      </w:r>
      <w:r>
        <w:t xml:space="preserve">Usage of gloves, safety glasses, and steel-toed boots is inconsistent. Standardizing PPE usage is mandatory to prevent workplace injuries.</w:t>
      </w:r>
    </w:p>
    <w:p>
      <w:pPr>
        <w:numPr>
          <w:ilvl w:val="0"/>
          <w:numId w:val="1001"/>
        </w:numPr>
        <w:pStyle w:val="Compact"/>
      </w:pPr>
      <w:r>
        <w:rPr>
          <w:bCs/>
          <w:b/>
        </w:rPr>
        <w:t xml:space="preserve">Hazardous Waste Disposal:</w:t>
      </w:r>
      <w:r>
        <w:t xml:space="preserve"> </w:t>
      </w:r>
      <w:r>
        <w:t xml:space="preserve">With Uzbekistan placing greater emphasis on environmental protection, the disposal of used motor oil, batteries, and coolants must be regulated. Mechanics must utilize certified recycling facilities rather than informal disposal methods.</w:t>
      </w:r>
    </w:p>
    <w:p>
      <w:pPr>
        <w:numPr>
          <w:ilvl w:val="0"/>
          <w:numId w:val="1001"/>
        </w:numPr>
        <w:pStyle w:val="Compact"/>
      </w:pPr>
      <w:r>
        <w:rPr>
          <w:bCs/>
          <w:b/>
        </w:rPr>
        <w:t xml:space="preserve">Workshop Safety:</w:t>
      </w:r>
      <w:r>
        <w:t xml:space="preserve"> </w:t>
      </w:r>
      <w:r>
        <w:t xml:space="preserve">Fire extinguishers and first-aid kits must be accessible and regularly inspected. The review recommends that all mechanics in Tashkent undergo annual safety training specific to high-voltage systems found in hybrid vehicles.</w:t>
      </w:r>
    </w:p>
    <w:bookmarkEnd w:id="26"/>
    <w:bookmarkStart w:id="27" w:name="customer-service-and-communication"/>
    <w:p>
      <w:pPr>
        <w:pStyle w:val="Heading2"/>
      </w:pPr>
      <w:r>
        <w:t xml:space="preserve">5. Customer Service and Communication</w:t>
      </w:r>
    </w:p>
    <w:p>
      <w:pPr>
        <w:pStyle w:val="FirstParagraph"/>
      </w:pPr>
      <w:r>
        <w:t xml:space="preserve">The relationship between the mechanic and the vehicle owner in Tashkent is built on trust. The peer review emphasized that technical skill alone is insufficient. Mechanics must demonstrate transparency in pricing and clear communication regarding repair necessities.</w:t>
      </w:r>
    </w:p>
    <w:p>
      <w:pPr>
        <w:pStyle w:val="BodyText"/>
      </w:pPr>
      <w:r>
        <w:t xml:space="preserve">Language barriers can sometimes arise when dealing with imported vehicle manuals or diagnostic software. It is recommended that mechanics improve their technical English proficiency to better access global repair databases and communicate effectively with international vehicle owners residing in Tashkent.</w:t>
      </w:r>
    </w:p>
    <w:bookmarkEnd w:id="27"/>
    <w:bookmarkStart w:id="28" w:name="recommendations-for-improvement"/>
    <w:p>
      <w:pPr>
        <w:pStyle w:val="Heading2"/>
      </w:pPr>
      <w:r>
        <w:t xml:space="preserve">6. Recommendations for Improvement</w:t>
      </w:r>
    </w:p>
    <w:p>
      <w:pPr>
        <w:pStyle w:val="FirstParagraph"/>
      </w:pPr>
      <w:r>
        <w:t xml:space="preserve">Based on the findings of this Peer Review Report, the following actions are recommended for mechanics and workshop owners operating in Uzbekistan:</w:t>
      </w:r>
    </w:p>
    <w:p>
      <w:pPr>
        <w:numPr>
          <w:ilvl w:val="0"/>
          <w:numId w:val="1002"/>
        </w:numPr>
        <w:pStyle w:val="Compact"/>
      </w:pPr>
      <w:r>
        <w:rPr>
          <w:bCs/>
          <w:b/>
        </w:rPr>
        <w:t xml:space="preserve">Continuous Professional Development:</w:t>
      </w:r>
      <w:r>
        <w:t xml:space="preserve"> </w:t>
      </w:r>
      <w:r>
        <w:t xml:space="preserve">Enroll in certified training programs focused on modern automotive electronics and hybrid systems.</w:t>
      </w:r>
    </w:p>
    <w:p>
      <w:pPr>
        <w:numPr>
          <w:ilvl w:val="0"/>
          <w:numId w:val="1002"/>
        </w:numPr>
        <w:pStyle w:val="Compact"/>
      </w:pPr>
      <w:r>
        <w:rPr>
          <w:bCs/>
          <w:b/>
        </w:rPr>
        <w:t xml:space="preserve">Digital Integration:</w:t>
      </w:r>
      <w:r>
        <w:t xml:space="preserve"> </w:t>
      </w:r>
      <w:r>
        <w:t xml:space="preserve">Invest in advanced diagnostic tools and digital record-keeping systems to track vehicle history and maintenance schedules.</w:t>
      </w:r>
    </w:p>
    <w:p>
      <w:pPr>
        <w:numPr>
          <w:ilvl w:val="0"/>
          <w:numId w:val="1002"/>
        </w:numPr>
        <w:pStyle w:val="Compact"/>
      </w:pPr>
      <w:r>
        <w:rPr>
          <w:bCs/>
          <w:b/>
        </w:rPr>
        <w:t xml:space="preserve">Standardization:</w:t>
      </w:r>
      <w:r>
        <w:t xml:space="preserve"> </w:t>
      </w:r>
      <w:r>
        <w:t xml:space="preserve">Adopt international service standards (such as ISO 9001) to ensure consistency in repair quality and customer satisfaction.</w:t>
      </w:r>
    </w:p>
    <w:p>
      <w:pPr>
        <w:numPr>
          <w:ilvl w:val="0"/>
          <w:numId w:val="1002"/>
        </w:numPr>
        <w:pStyle w:val="Compact"/>
      </w:pPr>
      <w:r>
        <w:rPr>
          <w:bCs/>
          <w:b/>
        </w:rPr>
        <w:t xml:space="preserve">Regulatory Alignment:</w:t>
      </w:r>
      <w:r>
        <w:t xml:space="preserve"> </w:t>
      </w:r>
      <w:r>
        <w:t xml:space="preserve">Stay updated on the latest traffic and environmental laws in Uzbekistan to ensure all repairs meet legal requirements for vehicle registration and inspection.</w:t>
      </w:r>
    </w:p>
    <w:bookmarkEnd w:id="28"/>
    <w:bookmarkStart w:id="29" w:name="conclusion"/>
    <w:p>
      <w:pPr>
        <w:pStyle w:val="Heading2"/>
      </w:pPr>
      <w:r>
        <w:t xml:space="preserve">7. Conclusion</w:t>
      </w:r>
    </w:p>
    <w:p>
      <w:pPr>
        <w:pStyle w:val="FirstParagraph"/>
      </w:pPr>
      <w:r>
        <w:t xml:space="preserve">The automotive mechanic sector in Tashkent is at a pivotal juncture. While the foundational mechanical skills are strong, the rapid modernization of the vehicle fleet in Uzbekistan demands a shift towards higher technical specialization, digital literacy, and strict safety compliance. By implementing the recommendations outlined in this Peer Review Report, mechanics can elevate their professional standing, ensure the safety of the public, and contribute to the sustainable growth of the automotive industry in Tashkent.</w:t>
      </w:r>
    </w:p>
    <w:bookmarkEnd w:id="29"/>
    <w:p>
      <w:pPr>
        <w:pStyle w:val="BodyText"/>
      </w:pPr>
      <w:r>
        <w:t xml:space="preserve">© 2023 Technical Audit Team. This Peer Review Report is intended for professional development and quality assurance purposes within the Tashkent automotive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Tashkent, Uzbekistan</dc:title>
  <dc:creator/>
  <dc:language>en</dc:language>
  <cp:keywords/>
  <dcterms:created xsi:type="dcterms:W3CDTF">2026-10-10T04:17:38Z</dcterms:created>
  <dcterms:modified xsi:type="dcterms:W3CDTF">2026-10-10T04:17:38Z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