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Mechanical</w:t>
      </w:r>
      <w:r>
        <w:t xml:space="preserve"> </w:t>
      </w:r>
      <w:r>
        <w:t xml:space="preserve">Engineer</w:t>
      </w:r>
      <w:r>
        <w:t xml:space="preserve"> </w:t>
      </w:r>
      <w:r>
        <w:t xml:space="preserve">-</w:t>
      </w:r>
      <w:r>
        <w:t xml:space="preserve"> </w:t>
      </w:r>
      <w:r>
        <w:t xml:space="preserve">Medellín,</w:t>
      </w:r>
      <w:r>
        <w:t xml:space="preserve"> </w:t>
      </w:r>
      <w:r>
        <w:t xml:space="preserve">Colombia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Assessment of Mechanical Engineer</w:t>
      </w:r>
    </w:p>
    <w:p>
      <w:pPr>
        <w:pStyle w:val="BodyText"/>
      </w:pPr>
      <w:r>
        <w:rPr>
          <w:bCs/>
          <w:b/>
        </w:rPr>
        <w:t xml:space="preserve">Location:</w:t>
      </w:r>
      <w:r>
        <w:t xml:space="preserve"> </w:t>
      </w:r>
      <w:r>
        <w:t xml:space="preserve">Medellín, Colombia</w:t>
      </w:r>
    </w:p>
    <w:p>
      <w:pPr>
        <w:pStyle w:val="BodyText"/>
      </w:pPr>
      <w:r>
        <w:rPr>
          <w:bCs/>
          <w:b/>
        </w:rPr>
        <w:t xml:space="preserve">Date:</w:t>
      </w:r>
      <w:r>
        <w:t xml:space="preserve"> </w:t>
      </w:r>
      <w:r>
        <w:t xml:space="preserve">October 24, 2023</w:t>
      </w:r>
    </w:p>
    <w:p>
      <w:pPr>
        <w:pStyle w:val="BodyText"/>
      </w:pPr>
      <w:r>
        <w:rPr>
          <w:bCs/>
          <w:b/>
        </w:rPr>
        <w:t xml:space="preserve">Review Committee:</w:t>
      </w:r>
      <w:r>
        <w:t xml:space="preserve"> </w:t>
      </w:r>
      <w:r>
        <w:t xml:space="preserve">Technical Engineering Board of Antioquia</w:t>
      </w:r>
    </w:p>
    <w:bookmarkEnd w:id="20"/>
    <w:bookmarkStart w:id="21" w:name="executive-summary"/>
    <w:p>
      <w:pPr>
        <w:pStyle w:val="Heading2"/>
      </w:pPr>
      <w:r>
        <w:t xml:space="preserve">1. Executive Summary</w:t>
      </w:r>
    </w:p>
    <w:p>
      <w:pPr>
        <w:pStyle w:val="FirstParagraph"/>
      </w:pPr>
      <w:r>
        <w:t xml:space="preserve">This Peer Review Report has been conducted to evaluate the professional performance, technical expertise, and ethical adherence of a Mechanical Engineer operating within the industrial landscape of Medellín, Colombia. As the technological hub of the region, often referred to as the "Silicon Valley of Latin America," Medellín demands a high standard of engineering precision, particularly in the automotive, aerospace, and manufacturing sectors. This document outlines the findings of a comprehensive review process involving senior engineers, project managers, and regulatory compliance officers. The objective is to ensure that the engineer's contributions align with international standards (ISO) and local regulations set forth by the Colombian Ministry of Mines and Energy.</w:t>
      </w:r>
    </w:p>
    <w:bookmarkEnd w:id="21"/>
    <w:bookmarkStart w:id="22" w:name="scope-of-review"/>
    <w:p>
      <w:pPr>
        <w:pStyle w:val="Heading2"/>
      </w:pPr>
      <w:r>
        <w:t xml:space="preserve">2. Scope of Review</w:t>
      </w:r>
    </w:p>
    <w:p>
      <w:pPr>
        <w:pStyle w:val="FirstParagraph"/>
      </w:pPr>
      <w:r>
        <w:t xml:space="preserve">The review focuses on the Mechanical Engineer's activities over the past 24 months. The scope includes the design and analysis of mechanical systems, project management capabilities, safety protocol implementation, and collaboration within multidisciplinary teams. Special attention was given to projects located in the industrial parks of Bello and Itagüí, which are integral to the Medellín metropolitan area's economic output. The assessment criteria are based on the competency framework established by the Colombian Association of Mechanical Engineers (ACIM).</w:t>
      </w:r>
    </w:p>
    <w:bookmarkEnd w:id="22"/>
    <w:bookmarkStart w:id="23" w:name="X439074327a1743a4444a8f0233517819de3890a"/>
    <w:p>
      <w:pPr>
        <w:pStyle w:val="Heading2"/>
      </w:pPr>
      <w:r>
        <w:t xml:space="preserve">3. Technical Competency and Engineering Design</w:t>
      </w:r>
    </w:p>
    <w:p>
      <w:pPr>
        <w:pStyle w:val="FirstParagraph"/>
      </w:pPr>
      <w:r>
        <w:t xml:space="preserve">The Mechanical Engineer demonstrated a robust understanding of thermodynamics, fluid mechanics, and materials science. During the review of recent projects, specifically the redesign of HVAC systems for commercial buildings in El Poblado, the engineer utilized advanced Computational Fluid Dynamics (CFD) simulations to optimize energy efficiency. This approach not only reduced operational costs but also aligned with Medellín's sustainability goals.</w:t>
      </w:r>
    </w:p>
    <w:p>
      <w:pPr>
        <w:pStyle w:val="BodyText"/>
      </w:pPr>
      <w:r>
        <w:t xml:space="preserve">Furthermore, the engineer's proficiency in CAD software (SolidWorks and AutoCAD) was verified through a portfolio review. The designs exhibited high levels of detail and manufacturability, crucial for the local supply chain. However, the review committee noted a need for deeper integration of Industry 4.0 principles, such as IoT sensor integration in mechanical assemblies, which is becoming increasingly prevalent in Medellín's modernizing factories.</w:t>
      </w:r>
    </w:p>
    <w:bookmarkEnd w:id="23"/>
    <w:bookmarkStart w:id="24" w:name="X4fc68d315903e97fbabc1fedaf713e2e8fe30c1"/>
    <w:p>
      <w:pPr>
        <w:pStyle w:val="Heading2"/>
      </w:pPr>
      <w:r>
        <w:t xml:space="preserve">4. Project Management and Operational Efficiency</w:t>
      </w:r>
    </w:p>
    <w:p>
      <w:pPr>
        <w:pStyle w:val="FirstParagraph"/>
      </w:pPr>
      <w:r>
        <w:t xml:space="preserve">In the context of Medellín's fast-paced industrial environment, time management and resource allocation are critical. The Mechanical Engineer was assessed on their ability to lead projects from conception to commissioning. The review found that the engineer consistently met deadlines for the automotive component manufacturing projects in the Sur Industrial Park.</w:t>
      </w:r>
    </w:p>
    <w:p>
      <w:pPr>
        <w:pStyle w:val="BodyText"/>
      </w:pPr>
      <w:r>
        <w:t xml:space="preserve">The engineer effectively coordinated with local suppliers and international clients, demonstrating strong communication skills in both Spanish and English. This bilingual capability is a significant asset in Medellín, where many multinational corporations have established operations. The engineer's ability to mitigate risks, such as supply chain disruptions common in the region, was highlighted as a strength.</w:t>
      </w:r>
    </w:p>
    <w:bookmarkEnd w:id="24"/>
    <w:bookmarkStart w:id="25" w:name="safety-ethics-and-regulatory-compliance"/>
    <w:p>
      <w:pPr>
        <w:pStyle w:val="Heading2"/>
      </w:pPr>
      <w:r>
        <w:t xml:space="preserve">5. Safety, Ethics, and Regulatory Compliance</w:t>
      </w:r>
    </w:p>
    <w:p>
      <w:pPr>
        <w:pStyle w:val="FirstParagraph"/>
      </w:pPr>
      <w:r>
        <w:t xml:space="preserve">Adherence to safety standards is paramount in mechanical engineering. The review confirmed that the engineer strictly followed the Colombian Technical Standards (NTC) and international safety guidelines. During site inspections at manufacturing facilities in Envigado, no safety violations were attributed to the engineer's oversight.</w:t>
      </w:r>
    </w:p>
    <w:p>
      <w:pPr>
        <w:pStyle w:val="BodyText"/>
      </w:pPr>
      <w:r>
        <w:t xml:space="preserve">Ethical conduct was also evaluated. The engineer maintained transparency in reporting material costs and project progress, avoiding conflicts of interest. This integrity is essential for maintaining trust within the professional community of Medellín. The engineer actively participated in continuing education programs offered by local universities, such as the University of Antioquia, ensuring their knowledge remains current with evolving regulations.</w:t>
      </w:r>
    </w:p>
    <w:bookmarkEnd w:id="25"/>
    <w:bookmarkStart w:id="26" w:name="areas-for-improvement"/>
    <w:p>
      <w:pPr>
        <w:pStyle w:val="Heading2"/>
      </w:pPr>
      <w:r>
        <w:t xml:space="preserve">6. Areas for Improvement</w:t>
      </w:r>
    </w:p>
    <w:p>
      <w:pPr>
        <w:pStyle w:val="FirstParagraph"/>
      </w:pPr>
      <w:r>
        <w:t xml:space="preserve">While the overall performance is commendable, the Peer Review Report identifies specific areas for growth:</w:t>
      </w:r>
    </w:p>
    <w:p>
      <w:pPr>
        <w:numPr>
          <w:ilvl w:val="0"/>
          <w:numId w:val="1001"/>
        </w:numPr>
        <w:pStyle w:val="Compact"/>
      </w:pPr>
      <w:r>
        <w:rPr>
          <w:bCs/>
          <w:b/>
        </w:rPr>
        <w:t xml:space="preserve">Digital Transformation:</w:t>
      </w:r>
      <w:r>
        <w:t xml:space="preserve"> </w:t>
      </w:r>
      <w:r>
        <w:t xml:space="preserve">The engineer should enhance their skills in digital twin technology and predictive maintenance analytics to stay competitive in Medellín's evolving tech-driven industrial sector.</w:t>
      </w:r>
    </w:p>
    <w:p>
      <w:pPr>
        <w:numPr>
          <w:ilvl w:val="0"/>
          <w:numId w:val="1001"/>
        </w:numPr>
        <w:pStyle w:val="Compact"/>
      </w:pPr>
      <w:r>
        <w:rPr>
          <w:bCs/>
          <w:b/>
        </w:rPr>
        <w:t xml:space="preserve">Leadership Development:</w:t>
      </w:r>
      <w:r>
        <w:t xml:space="preserve"> </w:t>
      </w:r>
      <w:r>
        <w:t xml:space="preserve">Although technical leadership is strong, formal training in team management and conflict resolution would benefit the engineer as they take on larger, more complex projects.</w:t>
      </w:r>
    </w:p>
    <w:p>
      <w:pPr>
        <w:numPr>
          <w:ilvl w:val="0"/>
          <w:numId w:val="1001"/>
        </w:numPr>
        <w:pStyle w:val="Compact"/>
      </w:pPr>
      <w:r>
        <w:rPr>
          <w:bCs/>
          <w:b/>
        </w:rPr>
        <w:t xml:space="preserve">Environmental Impact Assessment:</w:t>
      </w:r>
      <w:r>
        <w:t xml:space="preserve"> </w:t>
      </w:r>
      <w:r>
        <w:t xml:space="preserve">Greater emphasis on lifecycle assessment (LCA) of mechanical systems is recommended to support Colombia's broader environmental sustainability initiatives.</w:t>
      </w:r>
    </w:p>
    <w:bookmarkEnd w:id="26"/>
    <w:bookmarkStart w:id="27" w:name="conclusion-and-recommendations"/>
    <w:p>
      <w:pPr>
        <w:pStyle w:val="Heading2"/>
      </w:pPr>
      <w:r>
        <w:t xml:space="preserve">7. Conclusion and Recommendations</w:t>
      </w:r>
    </w:p>
    <w:p>
      <w:pPr>
        <w:pStyle w:val="FirstParagraph"/>
      </w:pPr>
      <w:r>
        <w:t xml:space="preserve">Based on the comprehensive evaluation, the Mechanical Engineer is deemed fully competent and fit to continue practicing in Medellín, Colombia. Their technical skills, ethical standards, and commitment to safety meet the high expectations of the local engineering community. The review committee recommends the engineer pursue advanced certifications in digital manufacturing and project leadership to further enhance their professional profile.</w:t>
      </w:r>
    </w:p>
    <w:p>
      <w:pPr>
        <w:pStyle w:val="BodyText"/>
      </w:pPr>
      <w:r>
        <w:t xml:space="preserve">This Peer Review Report serves as an official record of the engineer's professional standing and is intended to support their career development and regulatory compliance within the region.</w:t>
      </w:r>
    </w:p>
    <w:bookmarkEnd w:id="27"/>
    <w:p>
      <w:pPr>
        <w:pStyle w:val="BodyText"/>
      </w:pPr>
      <w:r>
        <w:rPr>
          <w:bCs/>
          <w:b/>
        </w:rPr>
        <w:t xml:space="preserve">Reviewed by:</w:t>
      </w:r>
    </w:p>
    <w:p>
      <w:pPr>
        <w:pStyle w:val="BodyText"/>
      </w:pPr>
      <w:r>
        <w:t xml:space="preserve">Dr. Carlos Mendoza, Senior Mechanical Engineer</w:t>
      </w:r>
    </w:p>
    <w:p>
      <w:pPr>
        <w:pStyle w:val="BodyText"/>
      </w:pPr>
      <w:r>
        <w:t xml:space="preserve">Technical Engineering Board of Antioquia</w:t>
      </w:r>
    </w:p>
    <w:p>
      <w:pPr>
        <w:pStyle w:val="BodyText"/>
      </w:pPr>
      <w:r>
        <w:t xml:space="preserve">Medellín, Colombia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Mechanical Engineer - Medellín, Colombia</dc:title>
  <dc:creator/>
  <dc:language>en</dc:language>
  <cp:keywords/>
  <dcterms:created xsi:type="dcterms:W3CDTF">2026-10-10T09:09:26Z</dcterms:created>
  <dcterms:modified xsi:type="dcterms:W3CDTF">2026-10-10T09:09:26Z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