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Marseille,</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Marseille, France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professional conduct, and project management capabilities of a Mechanical Engineer operating within the industrial landscape of Marseille, France. The review process involved a comprehensive analysis of design documentation, safety compliance records, and stakeholder feedback gathered over the past twelve months. The primary objective is to ensure that the engineer's practices align with both international engineering standards and the specific regulatory requirements enforced in the Provence-Alpes-Côte d'Azur region.</w:t>
      </w:r>
    </w:p>
    <w:p>
      <w:pPr>
        <w:pStyle w:val="BodyText"/>
      </w:pPr>
      <w:r>
        <w:t xml:space="preserve">The findings indicate a high level of technical competence, particularly in thermodynamic systems and fluid mechanics, which are critical sectors for the Marseille industrial hub. However, the report also highlights areas for improvement regarding cross-cultural communication and adherence to specific French labor regulations.</w:t>
      </w:r>
    </w:p>
    <w:bookmarkEnd w:id="21"/>
    <w:bookmarkStart w:id="22" w:name="context-and-scope"/>
    <w:p>
      <w:pPr>
        <w:pStyle w:val="Heading2"/>
      </w:pPr>
      <w:r>
        <w:t xml:space="preserve">2. Context and Scope</w:t>
      </w:r>
    </w:p>
    <w:p>
      <w:pPr>
        <w:pStyle w:val="FirstParagraph"/>
      </w:pPr>
      <w:r>
        <w:t xml:space="preserve">Marseille serves as a pivotal economic engine in France, hosting a diverse array of industries including petrochemicals, maritime logistics, and advanced manufacturing. Consequently, the role of a Mechanical Engineer in this region demands not only robust theoretical knowledge but also a practical understanding of local environmental constraints and safety protocols.</w:t>
      </w:r>
    </w:p>
    <w:p>
      <w:pPr>
        <w:pStyle w:val="BodyText"/>
      </w:pPr>
      <w:r>
        <w:t xml:space="preserve">This review focuses on three core pillars:</w:t>
      </w:r>
    </w:p>
    <w:p>
      <w:pPr>
        <w:numPr>
          <w:ilvl w:val="0"/>
          <w:numId w:val="1001"/>
        </w:numPr>
        <w:pStyle w:val="Compact"/>
      </w:pPr>
      <w:r>
        <w:rPr>
          <w:bCs/>
          <w:b/>
        </w:rPr>
        <w:t xml:space="preserve">Technical Design and Analysis:</w:t>
      </w:r>
      <w:r>
        <w:t xml:space="preserve"> </w:t>
      </w:r>
      <w:r>
        <w:t xml:space="preserve">Evaluation of CAD models, FEA simulations, and material selection processes.</w:t>
      </w:r>
    </w:p>
    <w:p>
      <w:pPr>
        <w:numPr>
          <w:ilvl w:val="0"/>
          <w:numId w:val="1001"/>
        </w:numPr>
        <w:pStyle w:val="Compact"/>
      </w:pPr>
      <w:r>
        <w:rPr>
          <w:bCs/>
          <w:b/>
        </w:rPr>
        <w:t xml:space="preserve">Regulatory Compliance:</w:t>
      </w:r>
      <w:r>
        <w:t xml:space="preserve"> </w:t>
      </w:r>
      <w:r>
        <w:t xml:space="preserve">Adherence to French safety standards (Code du Travail) and European Union directives.</w:t>
      </w:r>
    </w:p>
    <w:p>
      <w:pPr>
        <w:numPr>
          <w:ilvl w:val="0"/>
          <w:numId w:val="1001"/>
        </w:numPr>
        <w:pStyle w:val="Compact"/>
      </w:pPr>
      <w:r>
        <w:rPr>
          <w:bCs/>
          <w:b/>
        </w:rPr>
        <w:t xml:space="preserve">Professional Collaboration:</w:t>
      </w:r>
      <w:r>
        <w:t xml:space="preserve"> </w:t>
      </w:r>
      <w:r>
        <w:t xml:space="preserve">Interaction with multidisciplinary teams and local stakeholders in Marseille.</w:t>
      </w:r>
    </w:p>
    <w:bookmarkEnd w:id="22"/>
    <w:bookmarkStart w:id="23" w:name="technical-competency-assessment"/>
    <w:p>
      <w:pPr>
        <w:pStyle w:val="Heading2"/>
      </w:pPr>
      <w:r>
        <w:t xml:space="preserve">3. Technical Competency Assessment</w:t>
      </w:r>
    </w:p>
    <w:p>
      <w:pPr>
        <w:pStyle w:val="FirstParagraph"/>
      </w:pPr>
      <w:r>
        <w:t xml:space="preserve">The Mechanical Engineer demonstrated exceptional skill in the application of computational tools. The review of recent projects involving heat exchanger optimization for a local energy facility revealed a sophisticated understanding of thermal dynamics. The engineer successfully utilized advanced simulation software to reduce energy consumption by 15%, a significant achievement that aligns with France's national goals for energy transition.</w:t>
      </w:r>
    </w:p>
    <w:p>
      <w:pPr>
        <w:pStyle w:val="BodyText"/>
      </w:pPr>
      <w:r>
        <w:t xml:space="preserve">Furthermore, the engineer's approach to mechanical design reflects a strong grasp of modern manufacturing techniques. The integration of additive manufacturing processes into the prototyping phase was handled with precision, ensuring that parts met the stringent tolerances required for the maritime sector in Marseille. The documentation provided was thorough, clearly detailing load calculations and safety factors, which is essential for liability management in the French legal context.</w:t>
      </w:r>
    </w:p>
    <w:bookmarkEnd w:id="23"/>
    <w:bookmarkStart w:id="24" w:name="Xc1bf6019d7c7f546cd756b019a9b2d8bdab0c79"/>
    <w:p>
      <w:pPr>
        <w:pStyle w:val="Heading2"/>
      </w:pPr>
      <w:r>
        <w:t xml:space="preserve">4. Regulatory Compliance and Safety Standards</w:t>
      </w:r>
    </w:p>
    <w:p>
      <w:pPr>
        <w:pStyle w:val="FirstParagraph"/>
      </w:pPr>
      <w:r>
        <w:t xml:space="preserve">Operating in France requires strict adherence to the "Code du Travail" (Labor Code) and specific industry regulations. The review confirms that the Mechanical Engineer maintains a rigorous safety culture. All design proposals included comprehensive risk assessments (Document Unique) as mandated by French law.</w:t>
      </w:r>
    </w:p>
    <w:p>
      <w:pPr>
        <w:pStyle w:val="BodyText"/>
      </w:pPr>
      <w:r>
        <w:t xml:space="preserve">Specifically, the engineer showed a commendable awareness of environmental regulations pertinent to the Mediterranean coast. Projects were designed to minimize thermal pollution and chemical runoff, respecting the ecological sensitivity of the Marseille harbor area. The engineer's ability to navigate the complex bureaucratic landscape of French environmental permits was noted as a significant professional strength.</w:t>
      </w:r>
    </w:p>
    <w:bookmarkEnd w:id="24"/>
    <w:bookmarkStart w:id="25" w:name="professional-conduct-and-communication"/>
    <w:p>
      <w:pPr>
        <w:pStyle w:val="Heading2"/>
      </w:pPr>
      <w:r>
        <w:t xml:space="preserve">5. Professional Conduct and Communication</w:t>
      </w:r>
    </w:p>
    <w:p>
      <w:pPr>
        <w:pStyle w:val="FirstParagraph"/>
      </w:pPr>
      <w:r>
        <w:t xml:space="preserve">While technical skills are paramount, the ability to collaborate effectively is equally important. The Mechanical Engineer has shown strong leadership in project meetings. However, the review identified a need for enhanced proficiency in the French language. While English is widely spoken in international engineering firms in Marseille, fluency in French is crucial for liaising with local government bodies, subcontractors, and site workers.</w:t>
      </w:r>
    </w:p>
    <w:p>
      <w:pPr>
        <w:pStyle w:val="BodyText"/>
      </w:pPr>
      <w:r>
        <w:t xml:space="preserve">The engineer is encouraged to invest in language training to facilitate smoother communication and deeper integration into the local professional community. Additionally, understanding the nuances of French corporate hierarchy and decision-making processes will further enhance their effectiveness as a team leader.</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rPr>
          <w:bCs/>
          <w:b/>
        </w:rPr>
        <w:t xml:space="preserve">Language Development:</w:t>
      </w:r>
      <w:r>
        <w:t xml:space="preserve"> </w:t>
      </w:r>
      <w:r>
        <w:t xml:space="preserve">Enroll in advanced French language courses focused on technical and administrative terminology.</w:t>
      </w:r>
    </w:p>
    <w:p>
      <w:pPr>
        <w:numPr>
          <w:ilvl w:val="0"/>
          <w:numId w:val="1002"/>
        </w:numPr>
        <w:pStyle w:val="Compact"/>
      </w:pPr>
      <w:r>
        <w:rPr>
          <w:bCs/>
          <w:b/>
        </w:rPr>
        <w:t xml:space="preserve">Local Networking:</w:t>
      </w:r>
      <w:r>
        <w:t xml:space="preserve"> </w:t>
      </w:r>
      <w:r>
        <w:t xml:space="preserve">Actively participate in local engineering associations in Marseille, such as the local chapter of the French Society of Mechanics (SMF), to build professional relationships.</w:t>
      </w:r>
    </w:p>
    <w:p>
      <w:pPr>
        <w:numPr>
          <w:ilvl w:val="0"/>
          <w:numId w:val="1002"/>
        </w:numPr>
        <w:pStyle w:val="Compact"/>
      </w:pPr>
      <w:r>
        <w:rPr>
          <w:bCs/>
          <w:b/>
        </w:rPr>
        <w:t xml:space="preserve">Continued Education:</w:t>
      </w:r>
      <w:r>
        <w:t xml:space="preserve"> </w:t>
      </w:r>
      <w:r>
        <w:t xml:space="preserve">Pursue certification in French safety management systems to further solidify expertise in local compliance.</w:t>
      </w:r>
    </w:p>
    <w:bookmarkEnd w:id="26"/>
    <w:bookmarkStart w:id="27" w:name="conclusion"/>
    <w:p>
      <w:pPr>
        <w:pStyle w:val="Heading2"/>
      </w:pPr>
      <w:r>
        <w:t xml:space="preserve">7. Conclusion</w:t>
      </w:r>
    </w:p>
    <w:p>
      <w:pPr>
        <w:pStyle w:val="FirstParagraph"/>
      </w:pPr>
      <w:r>
        <w:t xml:space="preserve">In conclusion, the Mechanical Engineer under review has demonstrated a high standard of professional practice. Their technical contributions to projects in Marseille are valuable and align with the innovative spirit of the region's industrial sector. By addressing the minor areas of improvement regarding language and local cultural integration, this engineer is well-positioned for continued success and leadership within the French engineering community. This Peer Review Report serves as a testament to their current capabilities and a roadmap for future professional growth.</w:t>
      </w:r>
    </w:p>
    <w:bookmarkEnd w:id="27"/>
    <w:p>
      <w:pPr>
        <w:pStyle w:val="BodyText"/>
      </w:pPr>
      <w:r>
        <w:rPr>
          <w:bCs/>
          <w:b/>
        </w:rPr>
        <w:t xml:space="preserve">Report Prepared By:</w:t>
      </w:r>
    </w:p>
    <w:p>
      <w:pPr>
        <w:pStyle w:val="BodyText"/>
      </w:pPr>
      <w:r>
        <w:t xml:space="preserve">Senior Peer Review Committee</w:t>
      </w:r>
    </w:p>
    <w:p>
      <w:pPr>
        <w:pStyle w:val="BodyText"/>
      </w:pPr>
      <w:r>
        <w:t xml:space="preserve">Marseille Engineering Standards Board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Marseille, France</dc:title>
  <dc:creator/>
  <dc:language>en</dc:language>
  <cp:keywords/>
  <dcterms:created xsi:type="dcterms:W3CDTF">2026-10-10T06:56:32Z</dcterms:created>
  <dcterms:modified xsi:type="dcterms:W3CDTF">2026-10-10T06:56:32Z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