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Mechanical Engineer</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Hans Müller, Senior Mechanical Engineer</w:t>
      </w:r>
    </w:p>
    <w:p>
      <w:pPr>
        <w:pStyle w:val="BodyText"/>
      </w:pPr>
      <w:r>
        <w:rPr>
          <w:bCs/>
          <w:b/>
        </w:rPr>
        <w:t xml:space="preserve">Reviewee:</w:t>
      </w:r>
      <w:r>
        <w:t xml:space="preserve"> </w:t>
      </w:r>
      <w:r>
        <w:t xml:space="preserve">[Name of the Mechanical Engineer]</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overall contributions of the Mechanical Engineer working in Berlin, Germany. The review aims to provide a comprehensive assessment of the individual's capabilities, adherence to engineering standards, and alignment with the expectations of the German engineering community. The evaluation is based on observations, project outcomes, and feedback from colleagues over the past six months.</w:t>
      </w:r>
    </w:p>
    <w:bookmarkEnd w:id="21"/>
    <w:bookmarkStart w:id="22" w:name="technical-competence"/>
    <w:p>
      <w:pPr>
        <w:pStyle w:val="Heading2"/>
      </w:pPr>
      <w:r>
        <w:t xml:space="preserve">Technical Competence</w:t>
      </w:r>
    </w:p>
    <w:p>
      <w:pPr>
        <w:pStyle w:val="FirstParagraph"/>
      </w:pPr>
      <w:r>
        <w:t xml:space="preserve">The Mechanical Engineer has demonstrated a strong foundation in core mechanical engineering principles, including thermodynamics, fluid mechanics, materials science, and machine design. Their ability to apply theoretical knowledge to practical challenges in the Berlin-based projects has been commendable. For instance, during the development of a new HVAC system for a commercial building in Berlin, the engineer effectively utilized computational fluid dynamics (CFD) simulations to optimize airflow and energy efficiency. This not only met the stringent German energy regulations but also exceeded client expectations.</w:t>
      </w:r>
    </w:p>
    <w:p>
      <w:pPr>
        <w:pStyle w:val="BodyText"/>
      </w:pPr>
      <w:r>
        <w:t xml:space="preserve">Furthermore, the engineer's proficiency with industry-standard software tools such as AutoCAD, SolidWorks, and ANSYS has been instrumental in producing high-quality designs and analyses. Their attention to detail and commitment to precision align well with the rigorous standards expected in the German engineering sector.</w:t>
      </w:r>
    </w:p>
    <w:bookmarkEnd w:id="22"/>
    <w:bookmarkStart w:id="23" w:name="project-management-and-execution"/>
    <w:p>
      <w:pPr>
        <w:pStyle w:val="Heading2"/>
      </w:pPr>
      <w:r>
        <w:t xml:space="preserve">Project Management and Execution</w:t>
      </w:r>
    </w:p>
    <w:p>
      <w:pPr>
        <w:pStyle w:val="FirstParagraph"/>
      </w:pPr>
      <w:r>
        <w:t xml:space="preserve">In terms of project management, the Mechanical Engineer has shown a systematic approach to planning, execution, and delivery. They have successfully managed multiple projects simultaneously, ensuring that deadlines were met without compromising quality. A notable example is their leadership in the redesign of a manufacturing line for a Berlin-based automotive supplier. The engineer coordinated closely with cross-functional teams, including electrical engineers, production staff, and external vendors, to implement the changes efficiently.</w:t>
      </w:r>
    </w:p>
    <w:p>
      <w:pPr>
        <w:pStyle w:val="BodyText"/>
      </w:pPr>
      <w:r>
        <w:t xml:space="preserve">Their ability to anticipate potential risks and develop contingency plans has been particularly valuable. For example, when faced with supply chain disruptions due to global logistics challenges, the engineer quickly identified alternative suppliers and adjusted the project timeline accordingly. This proactive approach minimized delays and maintained stakeholder confidence.</w:t>
      </w:r>
    </w:p>
    <w:bookmarkEnd w:id="23"/>
    <w:bookmarkStart w:id="24" w:name="collaboration-and-communication"/>
    <w:p>
      <w:pPr>
        <w:pStyle w:val="Heading2"/>
      </w:pPr>
      <w:r>
        <w:t xml:space="preserve">Collaboration and Communication</w:t>
      </w:r>
    </w:p>
    <w:p>
      <w:pPr>
        <w:pStyle w:val="FirstParagraph"/>
      </w:pPr>
      <w:r>
        <w:t xml:space="preserve">Effective collaboration and communication are critical in the diverse and multicultural environment of Berlin. The Mechanical Engineer has excelled in these areas, fostering positive relationships with colleagues, clients, and partners. Their ability to articulate complex technical concepts in clear and concise language has been appreciated by both technical and non-technical stakeholders.</w:t>
      </w:r>
    </w:p>
    <w:p>
      <w:pPr>
        <w:pStyle w:val="BodyText"/>
      </w:pPr>
      <w:r>
        <w:t xml:space="preserve">Additionally, the engineer has actively participated in team meetings, brainstorming sessions, and knowledge-sharing workshops. Their willingness to listen to others' perspectives and incorporate feedback into their work has contributed to a collaborative and innovative team culture. This is particularly important in Berlin, where interdisciplinary teamwork is often required to address complex engineering challenges.</w:t>
      </w:r>
    </w:p>
    <w:bookmarkEnd w:id="24"/>
    <w:bookmarkStart w:id="25" w:name="adherence-to-standards-and-regulations"/>
    <w:p>
      <w:pPr>
        <w:pStyle w:val="Heading2"/>
      </w:pPr>
      <w:r>
        <w:t xml:space="preserve">Adherence to Standards and Regulations</w:t>
      </w:r>
    </w:p>
    <w:p>
      <w:pPr>
        <w:pStyle w:val="FirstParagraph"/>
      </w:pPr>
      <w:r>
        <w:t xml:space="preserve">Compliance with German and European engineering standards is a key aspect of any Mechanical Engineer's role in Berlin. The reviewee has consistently demonstrated a thorough understanding of relevant regulations, including DIN (Deutsches Institut für Normung) standards, ISO certifications, and environmental guidelines. For example, in a recent project involving the design of industrial machinery, the engineer ensured that all safety features and emissions controls met the latest EU directives.</w:t>
      </w:r>
    </w:p>
    <w:p>
      <w:pPr>
        <w:pStyle w:val="BodyText"/>
      </w:pPr>
      <w:r>
        <w:t xml:space="preserve">Their commitment to sustainability and eco-friendly practices is also noteworthy. The engineer has incorporated energy-efficient solutions and recycled materials into several projects, reflecting the growing emphasis on green engineering in Germany.</w:t>
      </w:r>
    </w:p>
    <w:bookmarkEnd w:id="25"/>
    <w:bookmarkStart w:id="26" w:name="areas-for-improvement"/>
    <w:p>
      <w:pPr>
        <w:pStyle w:val="Heading2"/>
      </w:pPr>
      <w:r>
        <w:t xml:space="preserve">Areas for Improvement</w:t>
      </w:r>
    </w:p>
    <w:p>
      <w:pPr>
        <w:pStyle w:val="FirstParagraph"/>
      </w:pPr>
      <w:r>
        <w:t xml:space="preserve">While the Mechanical Engineer has performed exceptionally well, there are a few areas where further development could enhance their effectiveness. First, while their technical skills are strong, there is room for improvement in presenting data and findings in a more visually engaging manner. Utilizing advanced visualization tools or creating interactive dashboards could help communicate insights more effectively to stakeholders.</w:t>
      </w:r>
    </w:p>
    <w:p>
      <w:pPr>
        <w:pStyle w:val="BodyText"/>
      </w:pPr>
      <w:r>
        <w:t xml:space="preserve">Second, although the engineer has shown good leadership qualities, they could benefit from additional training in conflict resolution and negotiation. These skills would be valuable in managing disagreements within teams or with external partners, which can occasionally arise in high-pressure environments.</w:t>
      </w:r>
    </w:p>
    <w:bookmarkEnd w:id="26"/>
    <w:bookmarkStart w:id="27" w:name="conclusion"/>
    <w:p>
      <w:pPr>
        <w:pStyle w:val="Heading2"/>
      </w:pPr>
      <w:r>
        <w:t xml:space="preserve">Conclusion</w:t>
      </w:r>
    </w:p>
    <w:p>
      <w:pPr>
        <w:pStyle w:val="FirstParagraph"/>
      </w:pPr>
      <w:r>
        <w:t xml:space="preserve">Overall, this Peer Review Report highlights the Mechanical Engineer's significant contributions to the organization and their alignment with the high standards expected in Berlin, Germany. Their technical expertise, project management skills, and collaborative approach make them a valuable asset to the team. With continued focus on the identified areas for improvement, the engineer is well-positioned to take on greater responsibilities and contribute even more effectively to future projects.</w:t>
      </w:r>
    </w:p>
    <w:p>
      <w:pPr>
        <w:pStyle w:val="BodyText"/>
      </w:pPr>
      <w:r>
        <w:t xml:space="preserve">This review underscores the importance of maintaining a culture of continuous learning and professional growth, which is essential for success in the dynamic engineering landscape of Berlin.</w:t>
      </w:r>
    </w:p>
    <w:bookmarkEnd w:id="27"/>
    <w:p>
      <w:pPr>
        <w:pStyle w:val="BodyText"/>
      </w:pPr>
      <w:r>
        <w:rPr>
          <w:bCs/>
          <w:b/>
        </w:rPr>
        <w:t xml:space="preserve">Reviewed by:</w:t>
      </w:r>
    </w:p>
    <w:p>
      <w:pPr>
        <w:pStyle w:val="BodyText"/>
      </w:pPr>
      <w:r>
        <w:t xml:space="preserve">Dr. Hans Müller</w:t>
      </w:r>
    </w:p>
    <w:p>
      <w:pPr>
        <w:pStyle w:val="BodyText"/>
      </w:pPr>
      <w:r>
        <w:t xml:space="preserve">Senior Mechanical Engineer</w:t>
      </w:r>
    </w:p>
    <w:p>
      <w:pPr>
        <w:pStyle w:val="BodyText"/>
      </w:pPr>
      <w:r>
        <w:t xml:space="preserve">[Company Name]</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Berlin, Germany</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