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Mechanical Engineer</w:t>
      </w:r>
    </w:p>
    <w:p>
      <w:pPr>
        <w:pStyle w:val="BodyText"/>
      </w:pPr>
      <w:r>
        <w:rPr>
          <w:bCs/>
          <w:b/>
        </w:rPr>
        <w:t xml:space="preserve">Location:</w:t>
      </w:r>
      <w:r>
        <w:t xml:space="preserve"> </w:t>
      </w:r>
      <w:r>
        <w:t xml:space="preserve">Frankfurt am Main, Germany</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Engineering Board, Frankfurt Regional Chapter</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expertise, and ethical conduct of a Mechanical Engineer operating within the industrial landscape of Frankfurt, Germany. The review process was conducted in accordance with the rigorous standards expected by the German engineering community, emphasizing precision, safety, and innovation. The candidate has demonstrated a high level of proficiency in mechanical design, thermodynamics, and manufacturing processes, aligning well with the demands of the Frankfurt region's diverse industrial sectors, including automotive, aerospace, and renewable energy.</w:t>
      </w:r>
    </w:p>
    <w:bookmarkEnd w:id="21"/>
    <w:bookmarkStart w:id="22" w:name="context-and-scope-of-review"/>
    <w:p>
      <w:pPr>
        <w:pStyle w:val="Heading2"/>
      </w:pPr>
      <w:r>
        <w:t xml:space="preserve">2. Context and Scope of Review</w:t>
      </w:r>
    </w:p>
    <w:p>
      <w:pPr>
        <w:pStyle w:val="FirstParagraph"/>
      </w:pPr>
      <w:r>
        <w:t xml:space="preserve">The review was initiated to assess the engineer's suitability for advanced project leadership roles within Frankfurt's competitive market. Frankfurt am Main is not only a financial hub but also a growing center for high-tech engineering and logistics. Consequently, the evaluation focused on the engineer's ability to navigate complex regulatory environments, collaborate in multicultural teams, and apply German engineering standards (DIN/ISO) effectively. The scope included a review of past project portfolios, technical interviews, and an analysis of problem-solving methodologies.</w:t>
      </w:r>
    </w:p>
    <w:bookmarkEnd w:id="22"/>
    <w:bookmarkStart w:id="26" w:name="technical-competency-assessment"/>
    <w:p>
      <w:pPr>
        <w:pStyle w:val="Heading2"/>
      </w:pPr>
      <w:r>
        <w:t xml:space="preserve">3. Technical Competency Assessment</w:t>
      </w:r>
    </w:p>
    <w:bookmarkStart w:id="23" w:name="design-and-development"/>
    <w:p>
      <w:pPr>
        <w:pStyle w:val="Heading3"/>
      </w:pPr>
      <w:r>
        <w:t xml:space="preserve">3.1 Design and Development</w:t>
      </w:r>
    </w:p>
    <w:p>
      <w:pPr>
        <w:pStyle w:val="FirstParagraph"/>
      </w:pPr>
      <w:r>
        <w:t xml:space="preserve">The Mechanical Engineer exhibited exceptional skills in computer-aided design (CAD) and finite element analysis (FEA). The review panel noted the engineer's proficiency in utilizing industry-standard software such as Siemens NX and CATIA, which are prevalent in the Frankfurt automotive supply chain. The candidate's ability to optimize designs for manufacturability (DFM) and assembly (DFA) was particularly commendable, reflecting the German emphasis on efficiency and quality.</w:t>
      </w:r>
    </w:p>
    <w:bookmarkEnd w:id="23"/>
    <w:bookmarkStart w:id="24" w:name="thermodynamics-and-fluid-mechanics"/>
    <w:p>
      <w:pPr>
        <w:pStyle w:val="Heading3"/>
      </w:pPr>
      <w:r>
        <w:t xml:space="preserve">3.2 Thermodynamics and Fluid Mechanics</w:t>
      </w:r>
    </w:p>
    <w:p>
      <w:pPr>
        <w:pStyle w:val="FirstParagraph"/>
      </w:pPr>
      <w:r>
        <w:t xml:space="preserve">Given Frankfurt's proximity to major energy infrastructure projects, the engineer's knowledge of thermodynamics and fluid mechanics was scrutinized. The candidate demonstrated a robust understanding of heat transfer systems and fluid dynamics, crucial for developing sustainable energy solutions. The review highlighted successful contributions to projects involving HVAC systems and thermal management in electric vehicle components, showcasing a blend of theoretical knowledge and practical application.</w:t>
      </w:r>
    </w:p>
    <w:bookmarkEnd w:id="24"/>
    <w:bookmarkStart w:id="25" w:name="materials-science-and-manufacturing"/>
    <w:p>
      <w:pPr>
        <w:pStyle w:val="Heading3"/>
      </w:pPr>
      <w:r>
        <w:t xml:space="preserve">3.3 Materials Science and Manufacturing</w:t>
      </w:r>
    </w:p>
    <w:p>
      <w:pPr>
        <w:pStyle w:val="FirstParagraph"/>
      </w:pPr>
      <w:r>
        <w:t xml:space="preserve">The engineer showed a deep understanding of material properties and selection criteria, essential for ensuring durability and safety in mechanical systems. The review noted the candidate's experience with advanced manufacturing techniques, including CNC machining and additive manufacturing, which are increasingly important in the Frankfurt region's push towards Industry 4.0.</w:t>
      </w:r>
    </w:p>
    <w:bookmarkEnd w:id="25"/>
    <w:bookmarkEnd w:id="26"/>
    <w:bookmarkStart w:id="27" w:name="X6c6aac11019cf5e7a26573dfbe01b305b5df09e"/>
    <w:p>
      <w:pPr>
        <w:pStyle w:val="Heading2"/>
      </w:pPr>
      <w:r>
        <w:t xml:space="preserve">4. Professional Conduct and Ethical Standards</w:t>
      </w:r>
    </w:p>
    <w:p>
      <w:pPr>
        <w:pStyle w:val="FirstParagraph"/>
      </w:pPr>
      <w:r>
        <w:t xml:space="preserve">Adherence to ethical standards is paramount in the German engineering profession. The Peer Review Report confirms that the Mechanical Engineer consistently upholds the highest ethical standards, prioritizing public safety and environmental sustainability. The candidate demonstrated integrity in reporting technical data and transparency in project communications. Furthermore, the engineer's respect for German labor laws and workplace regulations was evident, fostering a positive and compliant work environment.</w:t>
      </w:r>
    </w:p>
    <w:bookmarkEnd w:id="27"/>
    <w:bookmarkStart w:id="28" w:name="collaboration-and-communication"/>
    <w:p>
      <w:pPr>
        <w:pStyle w:val="Heading2"/>
      </w:pPr>
      <w:r>
        <w:t xml:space="preserve">5. Collaboration and Communication</w:t>
      </w:r>
    </w:p>
    <w:p>
      <w:pPr>
        <w:pStyle w:val="FirstParagraph"/>
      </w:pPr>
      <w:r>
        <w:t xml:space="preserve">Effective communication is critical in Frankfurt's multicultural engineering teams. The review assessed the engineer's ability to collaborate with cross-functional teams, including electrical engineers, project managers, and clients. The candidate was praised for clear technical documentation and the ability to explain complex mechanical concepts to non-technical stakeholders. Additionally, the engineer's proficiency in English and German facilitated seamless communication, enhancing project efficiency and team cohesion.</w:t>
      </w:r>
    </w:p>
    <w:bookmarkEnd w:id="28"/>
    <w:bookmarkStart w:id="29" w:name="innovation-and-continuous-improvement"/>
    <w:p>
      <w:pPr>
        <w:pStyle w:val="Heading2"/>
      </w:pPr>
      <w:r>
        <w:t xml:space="preserve">6. Innovation and Continuous Improvement</w:t>
      </w:r>
    </w:p>
    <w:p>
      <w:pPr>
        <w:pStyle w:val="FirstParagraph"/>
      </w:pPr>
      <w:r>
        <w:t xml:space="preserve">The Mechanical Engineer demonstrated a commitment to innovation and continuous improvement, key traits valued in the German engineering sector. The review highlighted the candidate's involvement in research and development initiatives aimed at reducing carbon footprints and improving energy efficiency. The engineer's proactive approach to staying updated with the latest technological advancements and industry trends was noted as a significant asset.</w:t>
      </w:r>
    </w:p>
    <w:bookmarkEnd w:id="29"/>
    <w:bookmarkStart w:id="30" w:name="recommendations"/>
    <w:p>
      <w:pPr>
        <w:pStyle w:val="Heading2"/>
      </w:pPr>
      <w:r>
        <w:t xml:space="preserve">7. Recommendations</w:t>
      </w:r>
    </w:p>
    <w:p>
      <w:pPr>
        <w:pStyle w:val="FirstParagraph"/>
      </w:pPr>
      <w:r>
        <w:t xml:space="preserve">Based on the comprehensive evaluation, the Peer Review Report recommends the Mechanical Engineer for advanced roles within the Frankfurt engineering community. The candidate's technical expertise, ethical conduct, and collaborative skills make them a valuable asset to any organization. It is suggested that the engineer continue to engage in professional development opportunities, particularly in areas related to sustainable engineering and digital transformation, to further enhance their contributions to the industry.</w:t>
      </w:r>
    </w:p>
    <w:bookmarkEnd w:id="30"/>
    <w:bookmarkStart w:id="31" w:name="conclusion"/>
    <w:p>
      <w:pPr>
        <w:pStyle w:val="Heading2"/>
      </w:pPr>
      <w:r>
        <w:t xml:space="preserve">8. Conclusion</w:t>
      </w:r>
    </w:p>
    <w:p>
      <w:pPr>
        <w:pStyle w:val="FirstParagraph"/>
      </w:pPr>
      <w:r>
        <w:t xml:space="preserve">In conclusion, this Peer Review Report affirms the Mechanical Engineer's high level of competence and professionalism. The candidate's alignment with the standards and expectations of the German engineering community, particularly in Frankfurt, is evident. The review underscores the engineer's potential to drive innovation and excellence in mechanical engineering projects, contributing positively to the region's industrial growth and sustainability goals.</w:t>
      </w:r>
    </w:p>
    <w:bookmarkEnd w:id="31"/>
    <w:p>
      <w:pPr>
        <w:pStyle w:val="BodyText"/>
      </w:pPr>
      <w:r>
        <w:rPr>
          <w:bCs/>
          <w:b/>
        </w:rPr>
        <w:t xml:space="preserve">Prepared by:</w:t>
      </w:r>
    </w:p>
    <w:p>
      <w:pPr>
        <w:pStyle w:val="BodyText"/>
      </w:pPr>
      <w:r>
        <w:t xml:space="preserve">Dr. Hans Müller</w:t>
      </w:r>
    </w:p>
    <w:p>
      <w:pPr>
        <w:pStyle w:val="BodyText"/>
      </w:pPr>
      <w:r>
        <w:t xml:space="preserve">Senior Reviewer, Frankfurt Engineering Board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Frankfurt, Germany</dc:title>
  <dc:creator/>
  <dc:language>en</dc:language>
  <cp:keywords/>
  <dcterms:created xsi:type="dcterms:W3CDTF">2026-10-10T09:17:46Z</dcterms:created>
  <dcterms:modified xsi:type="dcterms:W3CDTF">2026-10-10T09:17:46Z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