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Mechanical</w:t>
      </w:r>
      <w:r>
        <w:t xml:space="preserve"> </w:t>
      </w:r>
      <w:r>
        <w:t xml:space="preserve">Engineer</w:t>
      </w:r>
      <w:r>
        <w:t xml:space="preserve"> </w:t>
      </w:r>
      <w:r>
        <w:t xml:space="preserve">-</w:t>
      </w:r>
      <w:r>
        <w:t xml:space="preserve"> </w:t>
      </w:r>
      <w:r>
        <w:t xml:space="preserve">Israel</w:t>
      </w:r>
      <w:r>
        <w:t xml:space="preserve"> </w:t>
      </w:r>
      <w:r>
        <w:t xml:space="preserve">Jerusalem</w:t>
      </w:r>
    </w:p>
    <w:bookmarkStart w:id="27" w:name="peer-review-report"/>
    <w:p>
      <w:pPr>
        <w:pStyle w:val="Heading1"/>
      </w:pPr>
      <w:r>
        <w:t xml:space="preserve">Peer Review Report</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Jerusalem, Israel</w:t>
      </w:r>
      <w:r>
        <w:br/>
      </w:r>
      <w:r>
        <w:rPr>
          <w:bCs/>
          <w:b/>
        </w:rPr>
        <w:t xml:space="preserve">Reference ID:</w:t>
      </w:r>
      <w:r>
        <w:t xml:space="preserve"> </w:t>
      </w:r>
      <w:r>
        <w:t xml:space="preserve">ME-JER-2023-089</w:t>
      </w:r>
    </w:p>
    <w:p>
      <w:pPr>
        <w:pStyle w:val="BodyText"/>
      </w:pPr>
      <w:r>
        <w:rPr>
          <w:bCs/>
          <w:b/>
        </w:rPr>
        <w:t xml:space="preserve">Prepared For:</w:t>
      </w:r>
      <w:r>
        <w:t xml:space="preserve"> </w:t>
      </w:r>
      <w:r>
        <w:t xml:space="preserve">Engineering Standards Board</w:t>
      </w:r>
      <w:r>
        <w:br/>
      </w:r>
      <w:r>
        <w:rPr>
          <w:bCs/>
          <w:b/>
        </w:rPr>
        <w:t xml:space="preserve">Subject:</w:t>
      </w:r>
      <w:r>
        <w:t xml:space="preserve"> </w:t>
      </w:r>
      <w:r>
        <w:t xml:space="preserve">Professional Competency Assessment</w:t>
      </w:r>
    </w:p>
    <w:bookmarkStart w:id="20" w:name="executive-summary"/>
    <w:p>
      <w:pPr>
        <w:pStyle w:val="Heading2"/>
      </w:pPr>
      <w:r>
        <w:t xml:space="preserve">1. Executive Summary</w:t>
      </w:r>
    </w:p>
    <w:p>
      <w:pPr>
        <w:pStyle w:val="FirstParagraph"/>
      </w:pPr>
      <w:r>
        <w:t xml:space="preserve">This document serves as a formal</w:t>
      </w:r>
      <w:r>
        <w:t xml:space="preserve"> </w:t>
      </w:r>
      <w:r>
        <w:rPr>
          <w:bCs/>
          <w:b/>
        </w:rPr>
        <w:t xml:space="preserve">Peer Review Report</w:t>
      </w:r>
      <w:r>
        <w:t xml:space="preserve"> </w:t>
      </w:r>
      <w:r>
        <w:t xml:space="preserve">regarding the professional activities, technical competence, and ethical adherence of a practicing</w:t>
      </w:r>
      <w:r>
        <w:t xml:space="preserve"> </w:t>
      </w:r>
      <w:r>
        <w:rPr>
          <w:bCs/>
          <w:b/>
        </w:rPr>
        <w:t xml:space="preserve">Mechanical Engineer</w:t>
      </w:r>
      <w:r>
        <w:t xml:space="preserve"> </w:t>
      </w:r>
      <w:r>
        <w:t xml:space="preserve">operating within the jurisdiction of</w:t>
      </w:r>
      <w:r>
        <w:t xml:space="preserve"> </w:t>
      </w:r>
      <w:r>
        <w:rPr>
          <w:bCs/>
          <w:b/>
        </w:rPr>
        <w:t xml:space="preserve">Israel Jerusalem</w:t>
      </w:r>
      <w:r>
        <w:t xml:space="preserve">. The purpose of this review is to evaluate the engineer's alignment with the standards set forth by the Israeli Engineers Association and local municipal regulations specific to the Jerusalem district. The review covers a period of twelve months, focusing on project execution, safety compliance, and technical innovation.</w:t>
      </w:r>
    </w:p>
    <w:bookmarkEnd w:id="20"/>
    <w:bookmarkStart w:id="21" w:name="candidate-profile-and-scope"/>
    <w:p>
      <w:pPr>
        <w:pStyle w:val="Heading2"/>
      </w:pPr>
      <w:r>
        <w:t xml:space="preserve">2. Candidate Profile and Scope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Attribute</w:t>
            </w:r>
          </w:p>
        </w:tc>
        <w:tc>
          <w:tcPr/>
          <w:p>
            <w:pPr>
              <w:pStyle w:val="Compact"/>
              <w:jc w:val="left"/>
            </w:pPr>
            <w:r>
              <w:t xml:space="preserve">Details</w:t>
            </w:r>
          </w:p>
        </w:tc>
      </w:tr>
      <w:tr>
        <w:tc>
          <w:tcPr/>
          <w:p>
            <w:pPr>
              <w:pStyle w:val="Compact"/>
              <w:jc w:val="left"/>
            </w:pPr>
            <w:r>
              <w:t xml:space="preserve">Role</w:t>
            </w:r>
          </w:p>
        </w:tc>
        <w:tc>
          <w:tcPr/>
          <w:p>
            <w:pPr>
              <w:pStyle w:val="Compact"/>
              <w:jc w:val="left"/>
            </w:pPr>
            <w:r>
              <w:t xml:space="preserve">Senior Mechanical Engineer</w:t>
            </w:r>
          </w:p>
        </w:tc>
      </w:tr>
      <w:tr>
        <w:tc>
          <w:tcPr/>
          <w:p>
            <w:pPr>
              <w:pStyle w:val="Compact"/>
              <w:jc w:val="left"/>
            </w:pPr>
            <w:r>
              <w:t xml:space="preserve">Primary Domain</w:t>
            </w:r>
          </w:p>
        </w:tc>
        <w:tc>
          <w:tcPr/>
          <w:p>
            <w:pPr>
              <w:pStyle w:val="Compact"/>
              <w:jc w:val="left"/>
            </w:pPr>
            <w:r>
              <w:t xml:space="preserve">HVAC Systems and Structural Mechanics</w:t>
            </w:r>
          </w:p>
        </w:tc>
      </w:tr>
      <w:tr>
        <w:tc>
          <w:tcPr/>
          <w:p>
            <w:pPr>
              <w:pStyle w:val="Compact"/>
              <w:jc w:val="left"/>
            </w:pPr>
            <w:r>
              <w:t xml:space="preserve">Operational Base</w:t>
            </w:r>
          </w:p>
        </w:tc>
        <w:tc>
          <w:tcPr/>
          <w:p>
            <w:pPr>
              <w:pStyle w:val="Compact"/>
              <w:jc w:val="left"/>
            </w:pPr>
            <w:r>
              <w:t xml:space="preserve">Jerusalem, Israel</w:t>
            </w:r>
          </w:p>
        </w:tc>
      </w:tr>
      <w:tr>
        <w:tc>
          <w:tcPr/>
          <w:p>
            <w:pPr>
              <w:pStyle w:val="Compact"/>
              <w:jc w:val="left"/>
            </w:pPr>
            <w:r>
              <w:t xml:space="preserve">Licensure Status</w:t>
            </w:r>
          </w:p>
        </w:tc>
        <w:tc>
          <w:tcPr/>
          <w:p>
            <w:pPr>
              <w:pStyle w:val="Compact"/>
              <w:jc w:val="left"/>
            </w:pPr>
            <w:r>
              <w:t xml:space="preserve">Active (Engineers Association of Israel)</w:t>
            </w:r>
          </w:p>
        </w:tc>
      </w:tr>
    </w:tbl>
    <w:p>
      <w:pPr>
        <w:pStyle w:val="BodyText"/>
      </w:pPr>
      <w:r>
        <w:t xml:space="preserve">The scope of this</w:t>
      </w:r>
      <w:r>
        <w:t xml:space="preserve"> </w:t>
      </w:r>
      <w:r>
        <w:rPr>
          <w:bCs/>
          <w:b/>
        </w:rPr>
        <w:t xml:space="preserve">Peer Review Report</w:t>
      </w:r>
      <w:r>
        <w:t xml:space="preserve"> </w:t>
      </w:r>
      <w:r>
        <w:t xml:space="preserve">encompasses the engineer's work on three major infrastructure projects located in the Old City and the Rehavia neighborhood of</w:t>
      </w:r>
      <w:r>
        <w:t xml:space="preserve"> </w:t>
      </w:r>
      <w:r>
        <w:rPr>
          <w:bCs/>
          <w:b/>
        </w:rPr>
        <w:t xml:space="preserve">Israel Jerusalem</w:t>
      </w:r>
      <w:r>
        <w:t xml:space="preserve">. These projects required a delicate balance between modern mechanical engineering requirements and the preservation of historical architectural integrity.</w:t>
      </w:r>
    </w:p>
    <w:bookmarkEnd w:id="21"/>
    <w:bookmarkStart w:id="22" w:name="Xe96999ef6115ee9927141e41494c838d769e83c"/>
    <w:p>
      <w:pPr>
        <w:pStyle w:val="Heading2"/>
      </w:pPr>
      <w:r>
        <w:t xml:space="preserve">3. Technical Competence and Engineering Standards</w:t>
      </w:r>
    </w:p>
    <w:p>
      <w:pPr>
        <w:pStyle w:val="FirstParagraph"/>
      </w:pPr>
      <w:r>
        <w:t xml:space="preserve">The</w:t>
      </w:r>
      <w:r>
        <w:t xml:space="preserve"> </w:t>
      </w:r>
      <w:r>
        <w:rPr>
          <w:bCs/>
          <w:b/>
        </w:rPr>
        <w:t xml:space="preserve">Mechanical Engineer</w:t>
      </w:r>
      <w:r>
        <w:t xml:space="preserve"> </w:t>
      </w:r>
      <w:r>
        <w:t xml:space="preserve">under review has demonstrated a high level of technical proficiency. In the context of</w:t>
      </w:r>
      <w:r>
        <w:t xml:space="preserve"> </w:t>
      </w:r>
      <w:r>
        <w:rPr>
          <w:bCs/>
          <w:b/>
        </w:rPr>
        <w:t xml:space="preserve">Israel Jerusalem</w:t>
      </w:r>
      <w:r>
        <w:t xml:space="preserve">, where seismic activity and extreme temperature variations are critical design factors, the engineer's calculations for load-bearing structures and thermal expansion were found to be robust and compliant with the Israeli Building Code (Tikun 1).</w:t>
      </w:r>
    </w:p>
    <w:p>
      <w:pPr>
        <w:pStyle w:val="BodyText"/>
      </w:pPr>
      <w:r>
        <w:t xml:space="preserve">Specifically, the design of the HVAC systems for the heritage renovation project in the Mamilla district showcased exceptional skill. The engineer successfully integrated modern energy-efficient cooling technologies without compromising the aesthetic or structural constraints of the historic buildings. This is a significant challenge in</w:t>
      </w:r>
      <w:r>
        <w:t xml:space="preserve"> </w:t>
      </w:r>
      <w:r>
        <w:rPr>
          <w:bCs/>
          <w:b/>
        </w:rPr>
        <w:t xml:space="preserve">Israel Jerusalem</w:t>
      </w:r>
      <w:r>
        <w:t xml:space="preserve">, where municipal bylaws strictly regulate external modifications. The peer review panel notes that the engineer's ability to navigate these complex regulatory frameworks while maintaining engineering excellence is a testament to their professional maturity.</w:t>
      </w:r>
    </w:p>
    <w:bookmarkEnd w:id="22"/>
    <w:bookmarkStart w:id="23" w:name="safety-and-regulatory-compliance"/>
    <w:p>
      <w:pPr>
        <w:pStyle w:val="Heading2"/>
      </w:pPr>
      <w:r>
        <w:t xml:space="preserve">4. Safety and Regulatory Compliance</w:t>
      </w:r>
    </w:p>
    <w:p>
      <w:pPr>
        <w:pStyle w:val="FirstParagraph"/>
      </w:pPr>
      <w:r>
        <w:t xml:space="preserve">Safety is paramount in the engineering profession. This</w:t>
      </w:r>
      <w:r>
        <w:t xml:space="preserve"> </w:t>
      </w:r>
      <w:r>
        <w:rPr>
          <w:bCs/>
          <w:b/>
        </w:rPr>
        <w:t xml:space="preserve">Peer Review Report</w:t>
      </w:r>
      <w:r>
        <w:t xml:space="preserve"> </w:t>
      </w:r>
      <w:r>
        <w:t xml:space="preserve">confirms that the</w:t>
      </w:r>
      <w:r>
        <w:t xml:space="preserve"> </w:t>
      </w:r>
      <w:r>
        <w:rPr>
          <w:bCs/>
          <w:b/>
        </w:rPr>
        <w:t xml:space="preserve">Mechanical Engineer</w:t>
      </w:r>
      <w:r>
        <w:t xml:space="preserve"> </w:t>
      </w:r>
      <w:r>
        <w:t xml:space="preserve">has adhered strictly to all safety protocols mandated by the Ministry of Construction and Housing in Israel. During site inspections in Jerusalem, no violations regarding machinery safety, electrical integration of mechanical systems, or worker safety were observed.</w:t>
      </w:r>
    </w:p>
    <w:p>
      <w:pPr>
        <w:pStyle w:val="BodyText"/>
      </w:pPr>
      <w:r>
        <w:t xml:space="preserve">Furthermore, the engineer demonstrated a proactive approach to environmental regulations. Given the water scarcity issues prevalent in the region, the engineer implemented greywater recycling systems in the mechanical designs for residential complexes in Givat Ram. This initiative not only complies with Israeli environmental standards but also exceeds them, reflecting a commitment to sustainable engineering practices suitable for the arid climate of</w:t>
      </w:r>
      <w:r>
        <w:t xml:space="preserve"> </w:t>
      </w:r>
      <w:r>
        <w:rPr>
          <w:bCs/>
          <w:b/>
        </w:rPr>
        <w:t xml:space="preserve">Israel Jerusalem</w:t>
      </w:r>
      <w:r>
        <w:t xml:space="preserve">.</w:t>
      </w:r>
    </w:p>
    <w:bookmarkEnd w:id="23"/>
    <w:bookmarkStart w:id="24" w:name="professional-ethics-and-collaboration"/>
    <w:p>
      <w:pPr>
        <w:pStyle w:val="Heading2"/>
      </w:pPr>
      <w:r>
        <w:t xml:space="preserve">5. Professional Ethics and Collaboration</w:t>
      </w:r>
    </w:p>
    <w:p>
      <w:pPr>
        <w:pStyle w:val="FirstParagraph"/>
      </w:pPr>
      <w:r>
        <w:t xml:space="preserve">A critical component of any</w:t>
      </w:r>
      <w:r>
        <w:t xml:space="preserve"> </w:t>
      </w:r>
      <w:r>
        <w:rPr>
          <w:bCs/>
          <w:b/>
        </w:rPr>
        <w:t xml:space="preserve">Peer Review Report</w:t>
      </w:r>
      <w:r>
        <w:t xml:space="preserve"> </w:t>
      </w:r>
      <w:r>
        <w:t xml:space="preserve">is the assessment of professional conduct. The</w:t>
      </w:r>
      <w:r>
        <w:t xml:space="preserve"> </w:t>
      </w:r>
      <w:r>
        <w:rPr>
          <w:bCs/>
          <w:b/>
        </w:rPr>
        <w:t xml:space="preserve">Mechanical Engineer</w:t>
      </w:r>
      <w:r>
        <w:t xml:space="preserve"> </w:t>
      </w:r>
      <w:r>
        <w:t xml:space="preserve">has maintained the highest ethical standards, ensuring transparency in material sourcing and cost estimation. In the collaborative environment of Jerusalem's engineering sector, which often involves multidisciplinary teams including architects, civil engineers, and urban planners, this engineer has been noted for effective communication and conflict resolution.</w:t>
      </w:r>
    </w:p>
    <w:p>
      <w:pPr>
        <w:pStyle w:val="BodyText"/>
      </w:pPr>
      <w:r>
        <w:t xml:space="preserve">Feedback from collaborating peers indicates that the engineer respects the diverse cultural and professional backgrounds common in</w:t>
      </w:r>
      <w:r>
        <w:t xml:space="preserve"> </w:t>
      </w:r>
      <w:r>
        <w:rPr>
          <w:bCs/>
          <w:b/>
        </w:rPr>
        <w:t xml:space="preserve">Israel Jerusalem</w:t>
      </w:r>
      <w:r>
        <w:t xml:space="preserve">. This cultural competence is vital for the successful execution of projects in such a historically and socially significant city. The engineer's ability to coordinate with local authorities and heritage conservation committees has been exemplary, ensuring that mechanical installations do not infringe upon protected zones.</w:t>
      </w:r>
    </w:p>
    <w:bookmarkEnd w:id="24"/>
    <w:bookmarkStart w:id="25" w:name="areas-for-improvement"/>
    <w:p>
      <w:pPr>
        <w:pStyle w:val="Heading2"/>
      </w:pPr>
      <w:r>
        <w:t xml:space="preserve">6. Areas for Improvement</w:t>
      </w:r>
    </w:p>
    <w:p>
      <w:pPr>
        <w:pStyle w:val="FirstParagraph"/>
      </w:pPr>
      <w:r>
        <w:t xml:space="preserve">While the performance of the</w:t>
      </w:r>
      <w:r>
        <w:t xml:space="preserve"> </w:t>
      </w:r>
      <w:r>
        <w:rPr>
          <w:bCs/>
          <w:b/>
        </w:rPr>
        <w:t xml:space="preserve">Mechanical Engineer</w:t>
      </w:r>
      <w:r>
        <w:t xml:space="preserve"> </w:t>
      </w:r>
      <w:r>
        <w:t xml:space="preserve">is largely commendable, this</w:t>
      </w:r>
      <w:r>
        <w:t xml:space="preserve"> </w:t>
      </w:r>
      <w:r>
        <w:rPr>
          <w:bCs/>
          <w:b/>
        </w:rPr>
        <w:t xml:space="preserve">Peer Review Report</w:t>
      </w:r>
      <w:r>
        <w:t xml:space="preserve"> </w:t>
      </w:r>
      <w:r>
        <w:t xml:space="preserve">identifies minor areas for development. The panel suggests that the engineer could further enhance their documentation practices regarding digital twin modeling. As</w:t>
      </w:r>
      <w:r>
        <w:t xml:space="preserve"> </w:t>
      </w:r>
      <w:r>
        <w:rPr>
          <w:bCs/>
          <w:b/>
        </w:rPr>
        <w:t xml:space="preserve">Israel Jerusalem</w:t>
      </w:r>
      <w:r>
        <w:t xml:space="preserve"> </w:t>
      </w:r>
      <w:r>
        <w:t xml:space="preserve">moves towards smart city initiatives, the integration of advanced digital documentation for mechanical systems will become increasingly important for future maintenance and urban planning.</w:t>
      </w:r>
    </w:p>
    <w:bookmarkEnd w:id="25"/>
    <w:bookmarkStart w:id="26" w:name="conclusion-and-recommendation"/>
    <w:p>
      <w:pPr>
        <w:pStyle w:val="Heading2"/>
      </w:pPr>
      <w:r>
        <w:t xml:space="preserve">7. Conclusion and Recommendation</w:t>
      </w:r>
    </w:p>
    <w:p>
      <w:pPr>
        <w:pStyle w:val="FirstParagraph"/>
      </w:pPr>
      <w:r>
        <w:t xml:space="preserve">Based on the comprehensive evaluation detailed in this</w:t>
      </w:r>
      <w:r>
        <w:t xml:space="preserve"> </w:t>
      </w:r>
      <w:r>
        <w:rPr>
          <w:bCs/>
          <w:b/>
        </w:rPr>
        <w:t xml:space="preserve">Peer Review Report</w:t>
      </w:r>
      <w:r>
        <w:t xml:space="preserve">, the panel concludes that the</w:t>
      </w:r>
      <w:r>
        <w:t xml:space="preserve"> </w:t>
      </w:r>
      <w:r>
        <w:rPr>
          <w:bCs/>
          <w:b/>
        </w:rPr>
        <w:t xml:space="preserve">Mechanical Engineer</w:t>
      </w:r>
      <w:r>
        <w:t xml:space="preserve"> </w:t>
      </w:r>
      <w:r>
        <w:t xml:space="preserve">is fully competent, ethical, and compliant with all relevant standards in</w:t>
      </w:r>
      <w:r>
        <w:t xml:space="preserve"> </w:t>
      </w:r>
      <w:r>
        <w:rPr>
          <w:bCs/>
          <w:b/>
        </w:rPr>
        <w:t xml:space="preserve">Israel Jerusalem</w:t>
      </w:r>
      <w:r>
        <w:t xml:space="preserve">. Their work contributes positively to the infrastructure and safety of the city.</w:t>
      </w:r>
    </w:p>
    <w:p>
      <w:pPr>
        <w:pStyle w:val="BodyText"/>
      </w:pPr>
      <w:r>
        <w:rPr>
          <w:bCs/>
          <w:b/>
        </w:rPr>
        <w:t xml:space="preserve">Recommendation:</w:t>
      </w:r>
      <w:r>
        <w:t xml:space="preserve"> </w:t>
      </w:r>
      <w:r>
        <w:t xml:space="preserve">The engineer is recommended for continued licensure and is eligible for senior project leadership roles within the Jerusalem municipality and private sector.</w:t>
      </w:r>
    </w:p>
    <w:bookmarkEnd w:id="26"/>
    <w:p>
      <w:pPr>
        <w:pStyle w:val="BodyText"/>
      </w:pPr>
      <w:r>
        <w:rPr>
          <w:bCs/>
          <w:b/>
        </w:rPr>
        <w:t xml:space="preserve">Lead Reviewer:</w:t>
      </w:r>
    </w:p>
    <w:p>
      <w:pPr>
        <w:pStyle w:val="BodyText"/>
      </w:pPr>
      <w:r>
        <w:t xml:space="preserve">Dr. Y. Cohen, P.E.</w:t>
      </w:r>
    </w:p>
    <w:p>
      <w:pPr>
        <w:pStyle w:val="BodyText"/>
      </w:pPr>
      <w:r>
        <w:rPr>
          <w:bCs/>
          <w:b/>
        </w:rPr>
        <w:t xml:space="preserve">Panel Chair:</w:t>
      </w:r>
    </w:p>
    <w:p>
      <w:pPr>
        <w:pStyle w:val="BodyText"/>
      </w:pPr>
      <w:r>
        <w:t xml:space="preserve">Prof. A. Levi, P.E.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Mechanical Engineer - Israel Jerusalem</dc:title>
  <dc:creator/>
  <dc:language>en</dc:language>
  <cp:keywords/>
  <dcterms:created xsi:type="dcterms:W3CDTF">2026-10-10T06:41:26Z</dcterms:created>
  <dcterms:modified xsi:type="dcterms:W3CDTF">2026-10-10T06:41:26Z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