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Mechanical</w:t>
      </w:r>
      <w:r>
        <w:t xml:space="preserve"> </w:t>
      </w:r>
      <w:r>
        <w:t xml:space="preserve">Engineer</w:t>
      </w:r>
      <w:r>
        <w:t xml:space="preserve"> </w:t>
      </w:r>
      <w:r>
        <w:t xml:space="preserve">-</w:t>
      </w:r>
      <w:r>
        <w:t xml:space="preserve"> </w:t>
      </w:r>
      <w:r>
        <w:t xml:space="preserve">Almaty,</w:t>
      </w:r>
      <w:r>
        <w:t xml:space="preserve"> </w:t>
      </w:r>
      <w:r>
        <w:t xml:space="preserve">Kazakhstan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Mechanical Engineer</w:t>
      </w:r>
    </w:p>
    <w:p>
      <w:pPr>
        <w:pStyle w:val="BodyText"/>
      </w:pPr>
      <w:r>
        <w:rPr>
          <w:bCs/>
          <w:b/>
        </w:rPr>
        <w:t xml:space="preserve">Location:</w:t>
      </w:r>
      <w:r>
        <w:t xml:space="preserve"> </w:t>
      </w:r>
      <w:r>
        <w:t xml:space="preserve">Almaty, Kazakhstan</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commissioned to evaluate the technical proficiency, project management capabilities, and adherence to international engineering standards of a Mechanical Engineer operating within the industrial sector of Almaty, Kazakhstan. The review focuses on the engineer's performance over the past twelve months, specifically analyzing their contributions to HVAC system optimization, industrial machinery maintenance, and energy efficiency projects. The assessment is conducted in alignment with the regulatory frameworks established by the Ministry of Energy of the Republic of Kazakhstan and international best practices recognized by global engineering bodies.</w:t>
      </w:r>
    </w:p>
    <w:bookmarkEnd w:id="21"/>
    <w:bookmarkStart w:id="22" w:name="candidate-profile-and-scope-of-work"/>
    <w:p>
      <w:pPr>
        <w:pStyle w:val="Heading2"/>
      </w:pPr>
      <w:r>
        <w:t xml:space="preserve">2. Candidate Profile and Scope of Work</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Attribute</w:t>
            </w:r>
          </w:p>
        </w:tc>
        <w:tc>
          <w:tcPr/>
          <w:p>
            <w:pPr>
              <w:pStyle w:val="Compact"/>
              <w:jc w:val="left"/>
            </w:pPr>
            <w:r>
              <w:t xml:space="preserve">Details</w:t>
            </w:r>
          </w:p>
        </w:tc>
      </w:tr>
      <w:tr>
        <w:tc>
          <w:tcPr/>
          <w:p>
            <w:pPr>
              <w:pStyle w:val="Compact"/>
              <w:jc w:val="left"/>
            </w:pPr>
            <w:r>
              <w:t xml:space="preserve">Role</w:t>
            </w:r>
          </w:p>
        </w:tc>
        <w:tc>
          <w:tcPr/>
          <w:p>
            <w:pPr>
              <w:pStyle w:val="Compact"/>
              <w:jc w:val="left"/>
            </w:pPr>
            <w:r>
              <w:t xml:space="preserve">Senior Mechanical Engineer</w:t>
            </w:r>
          </w:p>
        </w:tc>
      </w:tr>
      <w:tr>
        <w:tc>
          <w:tcPr/>
          <w:p>
            <w:pPr>
              <w:pStyle w:val="Compact"/>
              <w:jc w:val="left"/>
            </w:pPr>
            <w:r>
              <w:t xml:space="preserve">Location</w:t>
            </w:r>
          </w:p>
        </w:tc>
        <w:tc>
          <w:tcPr/>
          <w:p>
            <w:pPr>
              <w:pStyle w:val="Compact"/>
              <w:jc w:val="left"/>
            </w:pPr>
            <w:r>
              <w:t xml:space="preserve">Almaty, Kazakhstan</w:t>
            </w:r>
          </w:p>
        </w:tc>
      </w:tr>
      <w:tr>
        <w:tc>
          <w:tcPr/>
          <w:p>
            <w:pPr>
              <w:pStyle w:val="Compact"/>
              <w:jc w:val="left"/>
            </w:pPr>
            <w:r>
              <w:t xml:space="preserve">Primary Responsibilities</w:t>
            </w:r>
          </w:p>
        </w:tc>
        <w:tc>
          <w:tcPr/>
          <w:p>
            <w:pPr>
              <w:pStyle w:val="Compact"/>
              <w:jc w:val="left"/>
            </w:pPr>
            <w:r>
              <w:t xml:space="preserve">Design review, thermal system analysis, equipment lifecycle management, and compliance with GOST and ISO standards.</w:t>
            </w:r>
          </w:p>
        </w:tc>
      </w:tr>
      <w:tr>
        <w:tc>
          <w:tcPr/>
          <w:p>
            <w:pPr>
              <w:pStyle w:val="Compact"/>
              <w:jc w:val="left"/>
            </w:pPr>
            <w:r>
              <w:t xml:space="preserve">Review Period</w:t>
            </w:r>
          </w:p>
        </w:tc>
        <w:tc>
          <w:tcPr/>
          <w:p>
            <w:pPr>
              <w:pStyle w:val="Compact"/>
              <w:jc w:val="left"/>
            </w:pPr>
            <w:r>
              <w:t xml:space="preserve">Q3 2022 – Q3 2023</w:t>
            </w:r>
          </w:p>
        </w:tc>
      </w:tr>
    </w:tbl>
    <w:bookmarkEnd w:id="22"/>
    <w:bookmarkStart w:id="25" w:name="technical-competency-assessment"/>
    <w:p>
      <w:pPr>
        <w:pStyle w:val="Heading2"/>
      </w:pPr>
      <w:r>
        <w:t xml:space="preserve">3. Technical Competency Assessment</w:t>
      </w:r>
    </w:p>
    <w:bookmarkStart w:id="23" w:name="design-and-analysis-proficiency"/>
    <w:p>
      <w:pPr>
        <w:pStyle w:val="Heading3"/>
      </w:pPr>
      <w:r>
        <w:t xml:space="preserve">3.1 Design and Analysis Proficiency</w:t>
      </w:r>
    </w:p>
    <w:p>
      <w:pPr>
        <w:pStyle w:val="FirstParagraph"/>
      </w:pPr>
      <w:r>
        <w:t xml:space="preserve">The Mechanical Engineer demonstrated a robust command of computational fluid dynamics (CFD) and finite element analysis (FEA) tools. In the context of Almaty’s specific climatic conditions—characterized by significant temperature fluctuations between seasons—the engineer successfully redesigned heat exchanger networks for a local manufacturing facility. This redesign resulted in a 15% increase in thermal efficiency. The peer review panel noted that the engineer effectively balanced theoretical calculations with practical constraints inherent to the local supply chain in Kazakhstan.</w:t>
      </w:r>
    </w:p>
    <w:bookmarkEnd w:id="23"/>
    <w:bookmarkStart w:id="24" w:name="adherence-to-standards-and-regulations"/>
    <w:p>
      <w:pPr>
        <w:pStyle w:val="Heading3"/>
      </w:pPr>
      <w:r>
        <w:t xml:space="preserve">3.2 Adherence to Standards and Regulations</w:t>
      </w:r>
    </w:p>
    <w:p>
      <w:pPr>
        <w:pStyle w:val="FirstParagraph"/>
      </w:pPr>
      <w:r>
        <w:t xml:space="preserve">A critical aspect of this review was the engineer's ability to navigate the dual requirements of international ISO standards and local Kazakhstani GOST regulations. The candidate exhibited excellent diligence in ensuring that all mechanical installations met the safety codes mandated by the State Service for Technical Regulation and Metrology. Documentation was thorough, and all design approvals were secured without regulatory delays, highlighting a strong understanding of the bureaucratic and technical landscape in Almaty.</w:t>
      </w:r>
    </w:p>
    <w:bookmarkEnd w:id="24"/>
    <w:bookmarkEnd w:id="25"/>
    <w:bookmarkStart w:id="28" w:name="X4fc68d315903e97fbabc1fedaf713e2e8fe30c1"/>
    <w:p>
      <w:pPr>
        <w:pStyle w:val="Heading2"/>
      </w:pPr>
      <w:r>
        <w:t xml:space="preserve">4. Project Management and Operational Efficiency</w:t>
      </w:r>
    </w:p>
    <w:bookmarkStart w:id="26" w:name="resource-allocation"/>
    <w:p>
      <w:pPr>
        <w:pStyle w:val="Heading3"/>
      </w:pPr>
      <w:r>
        <w:t xml:space="preserve">4.1 Resource Allocation</w:t>
      </w:r>
    </w:p>
    <w:p>
      <w:pPr>
        <w:pStyle w:val="FirstParagraph"/>
      </w:pPr>
      <w:r>
        <w:t xml:space="preserve">The engineer managed a team of junior technicians and external contractors during the retrofitting of a commercial HVAC system in the Almaty financial district. The project was completed two weeks ahead of schedule and under budget. The peer review highlights the engineer's strategic approach to sourcing materials locally where possible, thereby reducing lead times and supporting the local economy, while importing specialized components only when necessary.</w:t>
      </w:r>
    </w:p>
    <w:bookmarkEnd w:id="26"/>
    <w:bookmarkStart w:id="27" w:name="problem-solving"/>
    <w:p>
      <w:pPr>
        <w:pStyle w:val="Heading3"/>
      </w:pPr>
      <w:r>
        <w:t xml:space="preserve">4.2 Problem Solving</w:t>
      </w:r>
    </w:p>
    <w:p>
      <w:pPr>
        <w:pStyle w:val="FirstParagraph"/>
      </w:pPr>
      <w:r>
        <w:t xml:space="preserve">During a critical failure of a primary cooling unit in July, the Mechanical Engineer led the troubleshooting effort. By rapidly diagnosing the root cause as a refrigerant leak exacerbated by high ambient temperatures, the engineer implemented a temporary solution that prevented production downtime. This incident underscored the candidate's ability to perform under pressure and apply mechanical principles to real-world crises.</w:t>
      </w:r>
    </w:p>
    <w:bookmarkEnd w:id="27"/>
    <w:bookmarkEnd w:id="28"/>
    <w:bookmarkStart w:id="29" w:name="professional-ethics-and-communication"/>
    <w:p>
      <w:pPr>
        <w:pStyle w:val="Heading2"/>
      </w:pPr>
      <w:r>
        <w:t xml:space="preserve">5. Professional Ethics and Communication</w:t>
      </w:r>
    </w:p>
    <w:p>
      <w:pPr>
        <w:pStyle w:val="FirstParagraph"/>
      </w:pPr>
      <w:r>
        <w:t xml:space="preserve">The review panel assessed the engineer's communication skills in a multicultural environment. Almaty is a hub for international business in Central Asia, and the ability to communicate effectively in both Russian and English is vital. The candidate demonstrated clear, concise reporting to stakeholders and maintained transparent communication with the engineering team. Ethical standards were upheld rigorously, particularly in vendor selection processes, ensuring no conflicts of interest influenced technical decisions.</w:t>
      </w:r>
    </w:p>
    <w:bookmarkEnd w:id="29"/>
    <w:bookmarkStart w:id="30" w:name="areas-for-improvement"/>
    <w:p>
      <w:pPr>
        <w:pStyle w:val="Heading2"/>
      </w:pPr>
      <w:r>
        <w:t xml:space="preserve">6. Areas for Improvement</w:t>
      </w:r>
    </w:p>
    <w:p>
      <w:pPr>
        <w:pStyle w:val="FirstParagraph"/>
      </w:pPr>
      <w:r>
        <w:t xml:space="preserve">While the overall performance is rated as excellent, the peer review identifies two areas for development. First, the engineer should further integrate Building Information Modeling (BIM) into their workflow to enhance collaboration with architectural teams in Almaty’s growing construction sector. Second, there is an opportunity to deepen expertise in renewable energy integration, specifically solar thermal systems, which are increasingly relevant for sustainable development initiatives in Kazakhstan.</w:t>
      </w:r>
    </w:p>
    <w:bookmarkEnd w:id="30"/>
    <w:bookmarkStart w:id="31" w:name="conclusion-and-recommendation"/>
    <w:p>
      <w:pPr>
        <w:pStyle w:val="Heading2"/>
      </w:pPr>
      <w:r>
        <w:t xml:space="preserve">7. Conclusion and Recommendation</w:t>
      </w:r>
    </w:p>
    <w:p>
      <w:pPr>
        <w:pStyle w:val="FirstParagraph"/>
      </w:pPr>
      <w:r>
        <w:t xml:space="preserve">Based on the comprehensive evaluation of technical skills, project outcomes, regulatory compliance, and professional conduct, the Peer Review Report concludes that the Mechanical Engineer is highly competent and well-suited for their role in Almaty, Kazakhstan. The candidate’s ability to adapt global engineering standards to local conditions makes them a valuable asset to the organization. It is recommended that the engineer be considered for leadership roles in future large-scale infrastructure projects within the region.</w:t>
      </w:r>
    </w:p>
    <w:bookmarkEnd w:id="31"/>
    <w:p>
      <w:pPr>
        <w:pStyle w:val="BodyText"/>
      </w:pPr>
      <w:r>
        <w:rPr>
          <w:bCs/>
          <w:b/>
        </w:rPr>
        <w:t xml:space="preserve">Reviewed By:</w:t>
      </w:r>
    </w:p>
    <w:p>
      <w:pPr>
        <w:pStyle w:val="BodyText"/>
      </w:pPr>
      <w:r>
        <w:t xml:space="preserve">Dr. A. Petrov, Chief Engineering Officer</w:t>
      </w:r>
    </w:p>
    <w:p>
      <w:pPr>
        <w:pStyle w:val="BodyText"/>
      </w:pPr>
      <w:r>
        <w:t xml:space="preserve">Almaty Engineering Review Board</w:t>
      </w:r>
    </w:p>
    <w:p>
      <w:pPr>
        <w:pStyle w:val="BodyText"/>
      </w:pPr>
      <w:r>
        <w:rPr>
          <w:iCs/>
          <w:i/>
        </w:rPr>
        <w:t xml:space="preserve">Signature:</w:t>
      </w:r>
      <w:r>
        <w:t xml:space="preserve"> </w:t>
      </w:r>
      <w:r>
        <w:t xml:space="preserve">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Mechanical Engineer - Almaty, Kazakhstan</dc:title>
  <dc:creator/>
  <dc:language>en</dc:language>
  <cp:keywords/>
  <dcterms:created xsi:type="dcterms:W3CDTF">2026-10-10T06:55:25Z</dcterms:created>
  <dcterms:modified xsi:type="dcterms:W3CDTF">2026-10-10T06:55:25Z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