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Engineer Under Review:</w:t>
      </w:r>
      <w:r>
        <w:t xml:space="preserve"> </w:t>
      </w:r>
      <w:r>
        <w:t xml:space="preserve">[Name of Candidate]</w:t>
      </w:r>
    </w:p>
    <w:p>
      <w:pPr>
        <w:pStyle w:val="BodyText"/>
      </w:pPr>
      <w:r>
        <w:rPr>
          <w:bCs/>
          <w:b/>
        </w:rPr>
        <w:t xml:space="preserve">Reviewing Panel:</w:t>
      </w:r>
      <w:r>
        <w:t xml:space="preserve"> </w:t>
      </w:r>
      <w:r>
        <w:t xml:space="preserve">[Name of Senior Engineer], Chartered Professional Engineer (CPEng)</w:t>
      </w:r>
    </w:p>
    <w:p>
      <w:pPr>
        <w:pStyle w:val="BodyText"/>
      </w:pPr>
      <w:r>
        <w:rPr>
          <w:bCs/>
          <w:b/>
        </w:rPr>
        <w:t xml:space="preserve">Reference Standard:</w:t>
      </w:r>
      <w:r>
        <w:t xml:space="preserve"> </w:t>
      </w:r>
      <w:r>
        <w:t xml:space="preserve">Engineering New Zealand Competency Standards</w:t>
      </w:r>
    </w:p>
    <w:bookmarkStart w:id="20" w:name="introduction-and-scope"/>
    <w:p>
      <w:pPr>
        <w:pStyle w:val="Heading2"/>
      </w:pPr>
      <w:r>
        <w:t xml:space="preserve">1. Introduction and Scope</w:t>
      </w:r>
    </w:p>
    <w:p>
      <w:pPr>
        <w:pStyle w:val="FirstParagraph"/>
      </w:pPr>
      <w:r>
        <w:t xml:space="preserve">This Peer Review Report has been prepared to evaluate the technical competence, professional conduct, and engineering judgment of the subject Mechanical Engineer. The review is conducted within the context of the engineering landscape in New Zealand Wellington, a region characterized by complex seismic requirements, diverse climatic conditions, and a strong emphasis on sustainable infrastructure.</w:t>
      </w:r>
    </w:p>
    <w:p>
      <w:pPr>
        <w:pStyle w:val="BodyText"/>
      </w:pPr>
      <w:r>
        <w:t xml:space="preserve">The purpose of this document is to provide a formal assessment of the engineer’s ability to perform mechanical engineering tasks to the standards required by Engineering New Zealand. This review covers the candidate's recent projects, design methodologies, adherence to the New Zealand Building Code (NZBC), and their integration into the local professional community in Wellington.</w:t>
      </w:r>
    </w:p>
    <w:bookmarkEnd w:id="20"/>
    <w:bookmarkStart w:id="23" w:name="Xbe6b692141cefcf85a109363c54b7eb85eeb505"/>
    <w:p>
      <w:pPr>
        <w:pStyle w:val="Heading2"/>
      </w:pPr>
      <w:r>
        <w:t xml:space="preserve">2. Technical Competency and Engineering Knowledge</w:t>
      </w:r>
    </w:p>
    <w:bookmarkStart w:id="21" w:name="Xe0428c33cdaa19ce5cc70941896fdefc6962c47"/>
    <w:p>
      <w:pPr>
        <w:pStyle w:val="Heading3"/>
      </w:pPr>
      <w:r>
        <w:t xml:space="preserve">2.1 Application of Mechanical Engineering Principles</w:t>
      </w:r>
    </w:p>
    <w:p>
      <w:pPr>
        <w:pStyle w:val="FirstParagraph"/>
      </w:pPr>
      <w:r>
        <w:t xml:space="preserve">The Mechanical Engineer has demonstrated a robust understanding of core mechanical principles, including thermodynamics, fluid mechanics, and structural mechanics. In the context of Wellington’s high-density urban environment, the candidate has shown particular proficiency in designing HVAC systems for multi-story commercial buildings. The designs reviewed exhibit a clear grasp of load calculations, energy efficiency standards, and acoustic requirements specific to the Wellington region.</w:t>
      </w:r>
    </w:p>
    <w:p>
      <w:pPr>
        <w:pStyle w:val="BodyText"/>
      </w:pPr>
      <w:r>
        <w:t xml:space="preserve">Notably, the engineer’s approach to mechanical system integration reflects a deep understanding of how mechanical services interact with structural and architectural elements. This is critical in Wellington, where space constraints in existing buildings often require innovative mechanical solutions.</w:t>
      </w:r>
    </w:p>
    <w:bookmarkEnd w:id="21"/>
    <w:bookmarkStart w:id="22" w:name="seismic-and-environmental-considerations"/>
    <w:p>
      <w:pPr>
        <w:pStyle w:val="Heading3"/>
      </w:pPr>
      <w:r>
        <w:t xml:space="preserve">2.2 Seismic and Environmental Considerations</w:t>
      </w:r>
    </w:p>
    <w:p>
      <w:pPr>
        <w:pStyle w:val="FirstParagraph"/>
      </w:pPr>
      <w:r>
        <w:t xml:space="preserve">A critical aspect of mechanical engineering in New Zealand Wellington is the mitigation of seismic risk. The candidate has successfully applied NZS 3604 and relevant seismic standards to the bracing and anchoring of mechanical plant and services. The review of recent project documentation confirms that the engineer consistently accounts for lateral loads and potential displacement during seismic events, ensuring the safety and continuity of building services.</w:t>
      </w:r>
    </w:p>
    <w:p>
      <w:pPr>
        <w:pStyle w:val="BodyText"/>
      </w:pPr>
      <w:r>
        <w:t xml:space="preserve">Furthermore, the engineer has demonstrated competence in addressing Wellington’s specific environmental challenges, including high wind loads and coastal corrosion risks. Material selection and protective measures specified in the designs are appropriate for the local marine atmosphere.</w:t>
      </w:r>
    </w:p>
    <w:bookmarkEnd w:id="22"/>
    <w:bookmarkEnd w:id="23"/>
    <w:bookmarkStart w:id="26" w:name="Xde4786ea2e8b5fb36007eb974e9721f77d21b86"/>
    <w:p>
      <w:pPr>
        <w:pStyle w:val="Heading2"/>
      </w:pPr>
      <w:r>
        <w:t xml:space="preserve">3. Professional Practice and Project Management</w:t>
      </w:r>
    </w:p>
    <w:bookmarkStart w:id="24" w:name="adherence-to-codes-and-standards"/>
    <w:p>
      <w:pPr>
        <w:pStyle w:val="Heading3"/>
      </w:pPr>
      <w:r>
        <w:t xml:space="preserve">3.1 Adherence to Codes and Standards</w:t>
      </w:r>
    </w:p>
    <w:p>
      <w:pPr>
        <w:pStyle w:val="FirstParagraph"/>
      </w:pPr>
      <w:r>
        <w:t xml:space="preserve">The Mechanical Engineer has shown strict adherence to the New Zealand Building Code, particularly clauses G12 (Ventilation), G43 (Energy Efficiency), and E2 (External Moisture) where mechanical systems interface with the building envelope. The candidate’s familiarity with local council requirements in Wellington, including specific bylaws regarding noise and emissions, indicates a high level of professional diligence.</w:t>
      </w:r>
    </w:p>
    <w:bookmarkEnd w:id="24"/>
    <w:bookmarkStart w:id="25" w:name="project-delivery-and-coordination"/>
    <w:p>
      <w:pPr>
        <w:pStyle w:val="Heading3"/>
      </w:pPr>
      <w:r>
        <w:t xml:space="preserve">3.2 Project Delivery and Coordination</w:t>
      </w:r>
    </w:p>
    <w:p>
      <w:pPr>
        <w:pStyle w:val="FirstParagraph"/>
      </w:pPr>
      <w:r>
        <w:t xml:space="preserve">In terms of project management, the engineer has effectively coordinated with multidisciplinary teams, including structural engineers, architects, and contractors. The review highlights successful project deliveries in Wellington where mechanical systems were installed on time and within budget. The candidate’s ability to resolve on-site technical issues promptly and effectively demonstrates strong practical engineering skills.</w:t>
      </w:r>
    </w:p>
    <w:bookmarkEnd w:id="25"/>
    <w:bookmarkEnd w:id="26"/>
    <w:bookmarkStart w:id="27" w:name="communication-and-professional-conduct"/>
    <w:p>
      <w:pPr>
        <w:pStyle w:val="Heading2"/>
      </w:pPr>
      <w:r>
        <w:t xml:space="preserve">4. Communication and Professional Conduct</w:t>
      </w:r>
    </w:p>
    <w:p>
      <w:pPr>
        <w:pStyle w:val="FirstParagraph"/>
      </w:pPr>
      <w:r>
        <w:t xml:space="preserve">Effective communication is essential for a Mechanical Engineer operating in New Zealand Wellington. The candidate has produced clear, concise, and accurate technical reports, drawings, and specifications. Their ability to explain complex mechanical concepts to non-technical stakeholders, such as building owners and council officials, has been noted as a significant strength.</w:t>
      </w:r>
    </w:p>
    <w:p>
      <w:pPr>
        <w:pStyle w:val="BodyText"/>
      </w:pPr>
      <w:r>
        <w:t xml:space="preserve">The engineer has also demonstrated a commitment to ethical practice, aligning with the Code of Professional Conduct set by Engineering New Zealand. This includes a proactive approach to sustainability and a willingness to engage with local engineering networks to stay updated on industry best practices.</w:t>
      </w:r>
    </w:p>
    <w:bookmarkEnd w:id="27"/>
    <w:bookmarkStart w:id="28" w:name="areas-for-development"/>
    <w:p>
      <w:pPr>
        <w:pStyle w:val="Heading2"/>
      </w:pPr>
      <w:r>
        <w:t xml:space="preserve">5. Areas for Development</w:t>
      </w:r>
    </w:p>
    <w:p>
      <w:pPr>
        <w:pStyle w:val="FirstParagraph"/>
      </w:pPr>
      <w:r>
        <w:t xml:space="preserve">While the Mechanical Engineer has demonstrated a high level of competence, the following areas are recommended for further development:</w:t>
      </w:r>
    </w:p>
    <w:p>
      <w:pPr>
        <w:numPr>
          <w:ilvl w:val="0"/>
          <w:numId w:val="1001"/>
        </w:numPr>
        <w:pStyle w:val="Compact"/>
      </w:pPr>
      <w:r>
        <w:rPr>
          <w:bCs/>
          <w:b/>
        </w:rPr>
        <w:t xml:space="preserve">Advanced Sustainability Certification:</w:t>
      </w:r>
      <w:r>
        <w:t xml:space="preserve"> </w:t>
      </w:r>
      <w:r>
        <w:t xml:space="preserve">Pursuing further expertise in Green Star or Homestar rating systems to enhance the sustainability profile of mechanical designs in Wellington projects.</w:t>
      </w:r>
    </w:p>
    <w:p>
      <w:pPr>
        <w:numPr>
          <w:ilvl w:val="0"/>
          <w:numId w:val="1001"/>
        </w:numPr>
        <w:pStyle w:val="Compact"/>
      </w:pPr>
      <w:r>
        <w:rPr>
          <w:bCs/>
          <w:b/>
        </w:rPr>
        <w:t xml:space="preserve">Leadership and Mentorship:</w:t>
      </w:r>
      <w:r>
        <w:t xml:space="preserve"> </w:t>
      </w:r>
      <w:r>
        <w:t xml:space="preserve">Taking on more formal leadership roles in larger projects and mentoring junior engineers to contribute to the growth of the local engineering community.</w:t>
      </w:r>
    </w:p>
    <w:p>
      <w:pPr>
        <w:numPr>
          <w:ilvl w:val="0"/>
          <w:numId w:val="1001"/>
        </w:numPr>
        <w:pStyle w:val="Compact"/>
      </w:pPr>
      <w:r>
        <w:rPr>
          <w:bCs/>
          <w:b/>
        </w:rPr>
        <w:t xml:space="preserve">Emerging Technologies:</w:t>
      </w:r>
      <w:r>
        <w:t xml:space="preserve"> </w:t>
      </w:r>
      <w:r>
        <w:t xml:space="preserve">Increasing familiarity with smart building technologies and IoT integration in mechanical systems, which are becoming increasingly relevant in Wellington’s modern infrastructure.</w:t>
      </w:r>
    </w:p>
    <w:bookmarkEnd w:id="28"/>
    <w:bookmarkStart w:id="29" w:name="conclusion-and-recommendation"/>
    <w:p>
      <w:pPr>
        <w:pStyle w:val="Heading2"/>
      </w:pPr>
      <w:r>
        <w:t xml:space="preserve">6. Conclusion and Recommendation</w:t>
      </w:r>
    </w:p>
    <w:p>
      <w:pPr>
        <w:pStyle w:val="FirstParagraph"/>
      </w:pPr>
      <w:r>
        <w:t xml:space="preserve">Based on the comprehensive review of the Mechanical Engineer’s technical work, professional practice, and conduct, it is concluded that the candidate meets the competency standards required for professional practice in New Zealand Wellington. The engineer has demonstrated the ability to deliver safe, efficient, and compliant mechanical engineering solutions that address the unique challenges of the region.</w:t>
      </w:r>
    </w:p>
    <w:p>
      <w:pPr>
        <w:pStyle w:val="BodyText"/>
      </w:pPr>
      <w:r>
        <w:t xml:space="preserve">This Peer Review Report recommends that the Mechanical Engineer be recognized as competent to practice at the level assessed. Continued professional development in the areas identified will further enhance their contribution to the engineering profession in New Zealand.</w:t>
      </w:r>
    </w:p>
    <w:bookmarkEnd w:id="29"/>
    <w:p>
      <w:pPr>
        <w:pStyle w:val="BodyText"/>
      </w:pPr>
      <w:r>
        <w:rPr>
          <w:bCs/>
          <w:b/>
        </w:rPr>
        <w:t xml:space="preserve">Reviewed by:</w:t>
      </w:r>
    </w:p>
    <w:p>
      <w:pPr>
        <w:pStyle w:val="BodyText"/>
      </w:pPr>
      <w:r>
        <w:t xml:space="preserve">[Name of Reviewer]</w:t>
      </w:r>
    </w:p>
    <w:p>
      <w:pPr>
        <w:pStyle w:val="BodyText"/>
      </w:pPr>
      <w:r>
        <w:t xml:space="preserve">Chartered Professional Engineer (CPEng)</w:t>
      </w:r>
    </w:p>
    <w:p>
      <w:pPr>
        <w:pStyle w:val="BodyText"/>
      </w:pPr>
      <w:r>
        <w:t xml:space="preserve">Engineering New Zealand Member</w:t>
      </w:r>
    </w:p>
    <w:p>
      <w:pPr>
        <w:pStyle w:val="BodyText"/>
      </w:pPr>
      <w:r>
        <w:t xml:space="preserve">Date: 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New Zealand Wellington</dc:title>
  <dc:creator/>
  <dc:language>en</dc:language>
  <cp:keywords/>
  <dcterms:created xsi:type="dcterms:W3CDTF">2026-10-10T12:04:35Z</dcterms:created>
  <dcterms:modified xsi:type="dcterms:W3CDTF">2026-10-10T12:04:35Z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