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performance of a Mechanical Engineer operating within the dynamic industrial landscape of Jeddah, Saudi Arabia. The purpose of this review is to provide a comprehensive evaluation that aligns with the rigorous standards expected in the Kingdom’s engineering sector, particularly in light of Vision 2030 initiatives that emphasize innovation, sustainability, and infrastructure development.</w:t>
      </w:r>
    </w:p>
    <w:p>
      <w:pPr>
        <w:pStyle w:val="BodyText"/>
      </w:pPr>
      <w:r>
        <w:t xml:space="preserve">The review process involved a thorough examination of project documentation, design calculations, site supervision records, and collaborative efforts with multidisciplinary teams. The Mechanical Engineer under review has been actively engaged in projects that are critical to the economic and infrastructural growth of Jeddah, including HVAC systems for commercial complexes, mechanical installations for industrial facilities, and energy efficiency upgrades for existing structures.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mechanical engineering principles and practices.</w:t>
      </w:r>
    </w:p>
    <w:p>
      <w:pPr>
        <w:numPr>
          <w:ilvl w:val="0"/>
          <w:numId w:val="1001"/>
        </w:numPr>
        <w:pStyle w:val="Compact"/>
      </w:pPr>
      <w:r>
        <w:t xml:space="preserve">Compliance with Saudi Arabian Standards (SASO) and local regulations.</w:t>
      </w:r>
    </w:p>
    <w:p>
      <w:pPr>
        <w:numPr>
          <w:ilvl w:val="0"/>
          <w:numId w:val="1001"/>
        </w:numPr>
        <w:pStyle w:val="Compact"/>
      </w:pPr>
      <w:r>
        <w:t xml:space="preserve">Quality of design documentation and engineering calculations.</w:t>
      </w:r>
    </w:p>
    <w:p>
      <w:pPr>
        <w:numPr>
          <w:ilvl w:val="0"/>
          <w:numId w:val="1001"/>
        </w:numPr>
        <w:pStyle w:val="Compact"/>
      </w:pPr>
      <w:r>
        <w:t xml:space="preserve">Effectiveness in project management and coordination with stakeholders.</w:t>
      </w:r>
    </w:p>
    <w:p>
      <w:pPr>
        <w:numPr>
          <w:ilvl w:val="0"/>
          <w:numId w:val="1001"/>
        </w:numPr>
        <w:pStyle w:val="Compact"/>
      </w:pPr>
      <w:r>
        <w:t xml:space="preserve">Adherence to health, safety, and environmental (HSE) protocols.</w:t>
      </w:r>
    </w:p>
    <w:p>
      <w:pPr>
        <w:numPr>
          <w:ilvl w:val="0"/>
          <w:numId w:val="1001"/>
        </w:numPr>
        <w:pStyle w:val="Compact"/>
      </w:pPr>
      <w:r>
        <w:t xml:space="preserve">Contribution to innovation and sustainability in mechanical engineering solutions.</w:t>
      </w:r>
    </w:p>
    <w:p>
      <w:pPr>
        <w:pStyle w:val="FirstParagraph"/>
      </w:pPr>
      <w:r>
        <w:t xml:space="preserve">The review is based on projects executed in Jeddah, a city known for its rapid urbanization and ambitious construction projects, which demand a high level of technical competence and adaptability from Mechanical Engineers.</w:t>
      </w:r>
    </w:p>
    <w:bookmarkEnd w:id="22"/>
    <w:bookmarkStart w:id="23" w:name="technical-competence"/>
    <w:p>
      <w:pPr>
        <w:pStyle w:val="Heading2"/>
      </w:pPr>
      <w:r>
        <w:t xml:space="preserve">3. Technical Competence</w:t>
      </w:r>
    </w:p>
    <w:p>
      <w:pPr>
        <w:pStyle w:val="FirstParagraph"/>
      </w:pPr>
      <w:r>
        <w:t xml:space="preserve">The Mechanical Engineer has demonstrated a strong command of fundamental engineering principles, including thermodynamics, fluid mechanics, and materials science. Their ability to apply these principles to real-world challenges in Jeddah’s harsh climatic conditions is commendable. For instance, the engineer’s designs for HVAC systems have effectively addressed the high ambient temperatures and humidity levels typical of the region, ensuring optimal performance and energy efficiency.</w:t>
      </w:r>
    </w:p>
    <w:p>
      <w:pPr>
        <w:pStyle w:val="BodyText"/>
      </w:pPr>
      <w:r>
        <w:t xml:space="preserve">Furthermore, the engineer has shown proficiency in using industry-standard software tools such as AutoCAD, Revit, and HAP (Hourly Analysis Program) for modeling and simulation. This technical skill set has enabled the production of accurate and detailed design documents, which are essential for the successful execution of projects in Saudi Arabia.</w:t>
      </w:r>
    </w:p>
    <w:bookmarkEnd w:id="23"/>
    <w:bookmarkStart w:id="24" w:name="X46716c72d4099630e68c0c7ef05b863140b2e57"/>
    <w:p>
      <w:pPr>
        <w:pStyle w:val="Heading2"/>
      </w:pPr>
      <w:r>
        <w:t xml:space="preserve">4. Compliance with Standards and Regulations</w:t>
      </w:r>
    </w:p>
    <w:p>
      <w:pPr>
        <w:pStyle w:val="FirstParagraph"/>
      </w:pPr>
      <w:r>
        <w:t xml:space="preserve">One of the critical aspects of this Peer Review Report is the evaluation of the Mechanical Engineer’s adherence to Saudi Arabian Standards (SASO) and other relevant regulatory frameworks. The engineer has consistently ensured that all designs and installations comply with these standards, which is crucial for maintaining safety and quality in Jeddah’s construction and industrial sectors.</w:t>
      </w:r>
    </w:p>
    <w:p>
      <w:pPr>
        <w:pStyle w:val="BodyText"/>
      </w:pPr>
      <w:r>
        <w:t xml:space="preserve">Additionally, the engineer has demonstrated a thorough understanding of local building codes and environmental regulations, which are increasingly stringent in alignment with Saudi Arabia’s sustainability goals. This compliance has been evident in projects that incorporate energy-efficient technologies and sustainable practices, contributing to the broader objectives of Vision 2030.</w:t>
      </w:r>
    </w:p>
    <w:bookmarkEnd w:id="24"/>
    <w:bookmarkStart w:id="25" w:name="project-management-and-collaboration"/>
    <w:p>
      <w:pPr>
        <w:pStyle w:val="Heading2"/>
      </w:pPr>
      <w:r>
        <w:t xml:space="preserve">5. Project Management and Collaboration</w:t>
      </w:r>
    </w:p>
    <w:p>
      <w:pPr>
        <w:pStyle w:val="FirstParagraph"/>
      </w:pPr>
      <w:r>
        <w:t xml:space="preserve">The Mechanical Engineer has exhibited strong project management skills, effectively coordinating with architects, civil engineers, and contractors to ensure the seamless integration of mechanical systems into overall project designs. Their ability to communicate technical information clearly and concisely has facilitated collaboration among multidisciplinary teams, which is essential for the success of large-scale projects in Jeddah.</w:t>
      </w:r>
    </w:p>
    <w:p>
      <w:pPr>
        <w:pStyle w:val="BodyText"/>
      </w:pPr>
      <w:r>
        <w:t xml:space="preserve">Moreover, the engineer has shown a proactive approach to problem-solving, addressing challenges such as supply chain disruptions and site-specific constraints with innovative solutions. This adaptability is particularly valuable in the fast-paced environment of Saudi Arabia’s construction industry.</w:t>
      </w:r>
    </w:p>
    <w:bookmarkEnd w:id="25"/>
    <w:bookmarkStart w:id="26" w:name="X6dd505f4f92e7f313dc77d3117b43de27380007"/>
    <w:p>
      <w:pPr>
        <w:pStyle w:val="Heading2"/>
      </w:pPr>
      <w:r>
        <w:t xml:space="preserve">6. Health, Safety, and Environmental (HSE) Practices</w:t>
      </w:r>
    </w:p>
    <w:p>
      <w:pPr>
        <w:pStyle w:val="FirstParagraph"/>
      </w:pPr>
      <w:r>
        <w:t xml:space="preserve">Safety is a paramount concern in the engineering sector, and the Mechanical Engineer has consistently prioritized HSE protocols in all projects. Their designs incorporate safety features that mitigate risks associated with mechanical systems, such as pressure relief valves in industrial plants and fire suppression systems in commercial buildings.</w:t>
      </w:r>
    </w:p>
    <w:p>
      <w:pPr>
        <w:pStyle w:val="BodyText"/>
      </w:pPr>
      <w:r>
        <w:t xml:space="preserve">Additionally, the engineer has contributed to the development of HSE plans for projects in Jeddah, ensuring that all activities comply with the Kingdom’s stringent safety regulations. This commitment to safety has not only protected workers and the public but also enhanced the reputation of the engineering firm in Saudi Arabia.</w:t>
      </w:r>
    </w:p>
    <w:bookmarkEnd w:id="26"/>
    <w:bookmarkStart w:id="27" w:name="innovation-and-sustainability"/>
    <w:p>
      <w:pPr>
        <w:pStyle w:val="Heading2"/>
      </w:pPr>
      <w:r>
        <w:t xml:space="preserve">7. Innovation and Sustainability</w:t>
      </w:r>
    </w:p>
    <w:p>
      <w:pPr>
        <w:pStyle w:val="FirstParagraph"/>
      </w:pPr>
      <w:r>
        <w:t xml:space="preserve">In line with Saudi Arabia’s Vision 2030, the Mechanical Engineer has demonstrated a commitment to innovation and sustainability. They have incorporated cutting-edge technologies, such as variable refrigerant flow (VRF) systems and smart building automation, into their designs to improve energy efficiency and reduce carbon footprints.</w:t>
      </w:r>
    </w:p>
    <w:p>
      <w:pPr>
        <w:pStyle w:val="BodyText"/>
      </w:pPr>
      <w:r>
        <w:t xml:space="preserve">The engineer’s efforts to promote sustainable practices have been particularly impactful in Jeddah, where the demand for energy-efficient solutions is growing rapidly. Their work aligns with the Kingdom’s goals of reducing reliance on fossil fuels and transitioning to a more sustainable economy.</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the Mechanical Engineer has demonstrated exceptional technical competence, regulatory compliance, and professional integrity. Their contributions to projects in Jeddah, Saudi Arabia, have been significant, reflecting a deep understanding of the local context and the broader objectives of the Kingdom’s development agenda.</w:t>
      </w:r>
    </w:p>
    <w:p>
      <w:pPr>
        <w:pStyle w:val="BodyText"/>
      </w:pPr>
      <w:r>
        <w:t xml:space="preserve">To further enhance their performance, it is recommended that the engineer continue to engage in professional development activities, particularly in emerging areas such as renewable energy integration and digital twin technology. Additionally, fostering stronger collaborations with local universities and research institutions could further advance their expertise and contribute to the growth of the engineering sector in Saudi Arabia.</w:t>
      </w:r>
    </w:p>
    <w:bookmarkEnd w:id="28"/>
    <w:p>
      <w:pPr>
        <w:pStyle w:val="BodyText"/>
      </w:pPr>
      <w:r>
        <w:rPr>
          <w:bCs/>
          <w:b/>
        </w:rPr>
        <w:t xml:space="preserve">Reviewed by:</w:t>
      </w:r>
    </w:p>
    <w:p>
      <w:pPr>
        <w:pStyle w:val="BodyText"/>
      </w:pPr>
      <w:r>
        <w:t xml:space="preserve">___________________________</w:t>
      </w:r>
    </w:p>
    <w:p>
      <w:pPr>
        <w:pStyle w:val="BodyText"/>
      </w:pPr>
      <w:r>
        <w:t xml:space="preserve">Senior Mechanical Engineer</w:t>
      </w:r>
    </w:p>
    <w:p>
      <w:pPr>
        <w:pStyle w:val="BodyText"/>
      </w:pPr>
      <w:r>
        <w:t xml:space="preserve">Peer Review Committee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2026-10-10T08:41:24Z</dcterms:created>
  <dcterms:modified xsi:type="dcterms:W3CDTF">2026-10-10T08:41:24Z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