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p>
    <w:bookmarkStart w:id="29"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Johannesburg, South Africa</w:t>
      </w:r>
      <w:r>
        <w:br/>
      </w:r>
      <w:r>
        <w:rPr>
          <w:bCs/>
          <w:b/>
        </w:rPr>
        <w:t xml:space="preserve">Reference No:</w:t>
      </w:r>
      <w:r>
        <w:t xml:space="preserve"> </w:t>
      </w:r>
      <w:r>
        <w:t xml:space="preserve">PR-ME-JHB-2023-089</w:t>
      </w:r>
    </w:p>
    <w:p>
      <w:pPr>
        <w:pStyle w:val="BodyText"/>
      </w:pPr>
      <w:r>
        <w:rPr>
          <w:bCs/>
          <w:b/>
        </w:rPr>
        <w:t xml:space="preserve">Subject:</w:t>
      </w:r>
      <w:r>
        <w:t xml:space="preserve"> </w:t>
      </w:r>
      <w:r>
        <w:t xml:space="preserve">Professional Competency Assessment</w:t>
      </w:r>
      <w:r>
        <w:br/>
      </w:r>
      <w:r>
        <w:rPr>
          <w:bCs/>
          <w:b/>
        </w:rPr>
        <w:t xml:space="preserve">Discipline:</w:t>
      </w:r>
      <w:r>
        <w:t xml:space="preserve"> </w:t>
      </w:r>
      <w:r>
        <w:t xml:space="preserve">Mechanical Engineering</w:t>
      </w:r>
      <w:r>
        <w:br/>
      </w:r>
      <w:r>
        <w:rPr>
          <w:bCs/>
          <w:b/>
        </w:rPr>
        <w:t xml:space="preserve">Standard:</w:t>
      </w:r>
      <w:r>
        <w:t xml:space="preserve"> </w:t>
      </w:r>
      <w:r>
        <w:t xml:space="preserve">ECSA / SANS 10400</w:t>
      </w:r>
    </w:p>
    <w:bookmarkStart w:id="20" w:name="introduction-and-scope"/>
    <w:p>
      <w:pPr>
        <w:pStyle w:val="Heading2"/>
      </w:pPr>
      <w:r>
        <w:t xml:space="preserve">1. Introduction and Scope</w:t>
      </w:r>
    </w:p>
    <w:p>
      <w:pPr>
        <w:pStyle w:val="FirstParagraph"/>
      </w:pPr>
      <w:r>
        <w:t xml:space="preserve">This Peer Review Report has been compiled to evaluate the professional competency, technical proficiency, and ethical standing of the candidate Mechanical Engineer operating within the industrial and commercial sectors of Johannesburg, South Africa. The purpose of this review is to verify that the engineer’s work aligns with the stringent requirements set forth by the Engineering Council of South Africa (ECSA) and adheres to local municipal bylaws and national standards.</w:t>
      </w:r>
    </w:p>
    <w:p>
      <w:pPr>
        <w:pStyle w:val="BodyText"/>
      </w:pPr>
      <w:r>
        <w:t xml:space="preserve">Given the dynamic nature of Johannesburg’s infrastructure, ranging from high-rise commercial developments in Sandton to heavy industrial operations in the East Rand, this review focuses on the engineer’s ability to navigate complex regulatory environments, manage diverse project scopes, and ensure public safety through robust mechanical design and implementation.</w:t>
      </w:r>
    </w:p>
    <w:bookmarkEnd w:id="20"/>
    <w:bookmarkStart w:id="21" w:name="candidate-profile"/>
    <w:p>
      <w:pPr>
        <w:pStyle w:val="Heading2"/>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[Candidate Name]</w:t>
            </w:r>
          </w:p>
        </w:tc>
      </w:tr>
      <w:tr>
        <w:tc>
          <w:tcPr/>
          <w:p>
            <w:pPr>
              <w:pStyle w:val="Compact"/>
              <w:jc w:val="left"/>
            </w:pPr>
            <w:r>
              <w:t xml:space="preserve">Designation</w:t>
            </w:r>
          </w:p>
        </w:tc>
        <w:tc>
          <w:tcPr/>
          <w:p>
            <w:pPr>
              <w:pStyle w:val="Compact"/>
              <w:jc w:val="left"/>
            </w:pPr>
            <w:r>
              <w:t xml:space="preserve">Mechanical Engineer (Pr.Eng / Pr.Tech Eng Aspirant)</w:t>
            </w:r>
          </w:p>
        </w:tc>
      </w:tr>
      <w:tr>
        <w:tc>
          <w:tcPr/>
          <w:p>
            <w:pPr>
              <w:pStyle w:val="Compact"/>
              <w:jc w:val="left"/>
            </w:pPr>
            <w:r>
              <w:t xml:space="preserve">Years of Experience</w:t>
            </w:r>
          </w:p>
        </w:tc>
        <w:tc>
          <w:tcPr/>
          <w:p>
            <w:pPr>
              <w:pStyle w:val="Compact"/>
              <w:jc w:val="left"/>
            </w:pPr>
            <w:r>
              <w:t xml:space="preserve">5 Years</w:t>
            </w:r>
          </w:p>
        </w:tc>
      </w:tr>
      <w:tr>
        <w:tc>
          <w:tcPr/>
          <w:p>
            <w:pPr>
              <w:pStyle w:val="Compact"/>
              <w:jc w:val="left"/>
            </w:pPr>
            <w:r>
              <w:t xml:space="preserve">Primary Sector</w:t>
            </w:r>
          </w:p>
        </w:tc>
        <w:tc>
          <w:tcPr/>
          <w:p>
            <w:pPr>
              <w:pStyle w:val="Compact"/>
              <w:jc w:val="left"/>
            </w:pPr>
            <w:r>
              <w:t xml:space="preserve">HVAC, Building Services, and Industrial Plant Design</w:t>
            </w:r>
          </w:p>
        </w:tc>
      </w:tr>
      <w:tr>
        <w:tc>
          <w:tcPr/>
          <w:p>
            <w:pPr>
              <w:pStyle w:val="Compact"/>
              <w:jc w:val="left"/>
            </w:pPr>
            <w:r>
              <w:t xml:space="preserve">Location of Practice</w:t>
            </w:r>
          </w:p>
        </w:tc>
        <w:tc>
          <w:tcPr/>
          <w:p>
            <w:pPr>
              <w:pStyle w:val="Compact"/>
              <w:jc w:val="left"/>
            </w:pPr>
            <w:r>
              <w:t xml:space="preserve">Johannesburg Metropolitan Area</w:t>
            </w:r>
          </w:p>
        </w:tc>
      </w:tr>
    </w:tbl>
    <w:bookmarkEnd w:id="21"/>
    <w:bookmarkStart w:id="25" w:name="technical-competency-assessment"/>
    <w:p>
      <w:pPr>
        <w:pStyle w:val="Heading2"/>
      </w:pPr>
      <w:r>
        <w:t xml:space="preserve">3. Technical Competency Assessment</w:t>
      </w:r>
    </w:p>
    <w:bookmarkStart w:id="22" w:name="design-and-engineering-principles"/>
    <w:p>
      <w:pPr>
        <w:pStyle w:val="Heading3"/>
      </w:pPr>
      <w:r>
        <w:t xml:space="preserve">3.1 Design and Engineering Principles</w:t>
      </w:r>
    </w:p>
    <w:p>
      <w:pPr>
        <w:pStyle w:val="FirstParagraph"/>
      </w:pPr>
      <w:r>
        <w:t xml:space="preserve">The candidate has demonstrated a strong command of fundamental mechanical engineering principles. During the review of recent projects in Johannesburg, specifically a commercial HVAC retrofit in the CBD, the engineer applied thermodynamic and fluid mechanics principles effectively. The designs were optimized for energy efficiency, a critical factor in South Africa given the ongoing challenges with the national power grid (Eskom) and the increasing cost of electricity. The candidate successfully integrated backup power considerations into the mechanical systems design, ensuring operational continuity during load shedding events.</w:t>
      </w:r>
    </w:p>
    <w:bookmarkEnd w:id="22"/>
    <w:bookmarkStart w:id="23" w:name="compliance-with-south-african-standards"/>
    <w:p>
      <w:pPr>
        <w:pStyle w:val="Heading3"/>
      </w:pPr>
      <w:r>
        <w:t xml:space="preserve">3.2 Compliance with South African Standards</w:t>
      </w:r>
    </w:p>
    <w:p>
      <w:pPr>
        <w:pStyle w:val="FirstParagraph"/>
      </w:pPr>
      <w:r>
        <w:t xml:space="preserve">A critical aspect of this Peer Review Report is the assessment of compliance with local regulations. The Mechanical Engineer showed a thorough understanding of SANS 10400-XA (Energy Usage in Buildings) and SANS 10400-O (Mechanical Ventilation). Furthermore, the candidate’s work adhered to the Occupational Health and Safety Act (OHSA) of South Africa, particularly regarding pressure vessels and boiler installations. The review confirmed that all submitted drawings and calculations were stamped and signed in accordance with the Professional Engineers Act, ensuring legal validity within the Gauteng province.</w:t>
      </w:r>
    </w:p>
    <w:bookmarkEnd w:id="23"/>
    <w:bookmarkStart w:id="24" w:name="project-management-and-execution"/>
    <w:p>
      <w:pPr>
        <w:pStyle w:val="Heading3"/>
      </w:pPr>
      <w:r>
        <w:t xml:space="preserve">3.3 Project Management and Execution</w:t>
      </w:r>
    </w:p>
    <w:p>
      <w:pPr>
        <w:pStyle w:val="FirstParagraph"/>
      </w:pPr>
      <w:r>
        <w:t xml:space="preserve">Operating in Johannesburg requires an engineer to manage tight deadlines and diverse stakeholder groups. The candidate exhibited excellent project management skills, coordinating effectively with civil engineers, electrical contractors, and municipal authorities. The review noted successful liaison with the City of Johannesburg’s building control department, ensuring that all mechanical installations received the necessary certificates of compliance (CoC) without significant delays.</w:t>
      </w:r>
    </w:p>
    <w:bookmarkEnd w:id="24"/>
    <w:bookmarkEnd w:id="25"/>
    <w:bookmarkStart w:id="26" w:name="professional-ethics-and-conduct"/>
    <w:p>
      <w:pPr>
        <w:pStyle w:val="Heading2"/>
      </w:pPr>
      <w:r>
        <w:t xml:space="preserve">4. Professional Ethics and Conduct</w:t>
      </w:r>
    </w:p>
    <w:p>
      <w:pPr>
        <w:pStyle w:val="FirstParagraph"/>
      </w:pPr>
      <w:r>
        <w:t xml:space="preserve">The ethical conduct of the Mechanical Engineer was evaluated based on the ECSA Code of Conduct. The candidate demonstrated integrity by prioritizing public safety and environmental sustainability over cost-cutting measures that could compromise system integrity. In one instance, the engineer recommended a change in refrigerant type to reduce the global warming potential (GWP) of a system, aligning with South Africa’s commitments under the Kigali Amendment. This decision reflects a high level of professional responsibility and awareness of global environmental standards applicable to local practice.</w:t>
      </w:r>
    </w:p>
    <w:bookmarkEnd w:id="26"/>
    <w:bookmarkStart w:id="27" w:name="areas-for-improvement"/>
    <w:p>
      <w:pPr>
        <w:pStyle w:val="Heading2"/>
      </w:pPr>
      <w:r>
        <w:t xml:space="preserve">5. Areas for Improvement</w:t>
      </w:r>
    </w:p>
    <w:p>
      <w:pPr>
        <w:pStyle w:val="FirstParagraph"/>
      </w:pPr>
      <w:r>
        <w:t xml:space="preserve">While the candidate’s performance is commendable, the Peer Review Report identifies areas for professional growth. Specifically, there is a need for deeper engagement with renewable energy technologies, such as solar thermal systems, which are increasingly viable in the high-insolation environment of Johannesburg. Additionally, the candidate should enhance their proficiency in Building Information Modeling (BIM) to better collaborate with multidisciplinary teams on large-scale infrastructure projects common in the Gauteng region.</w:t>
      </w:r>
    </w:p>
    <w:bookmarkEnd w:id="27"/>
    <w:bookmarkStart w:id="28" w:name="conclusion-and-recommendation"/>
    <w:p>
      <w:pPr>
        <w:pStyle w:val="Heading2"/>
      </w:pPr>
      <w:r>
        <w:t xml:space="preserve">6. Conclusion and Recommendation</w:t>
      </w:r>
    </w:p>
    <w:p>
      <w:pPr>
        <w:pStyle w:val="FirstParagraph"/>
      </w:pPr>
      <w:r>
        <w:t xml:space="preserve">Based on the comprehensive evaluation of technical skills, regulatory compliance, project management capabilities, and ethical conduct, this Peer Review Report concludes that the candidate Mechanical Engineer is fully competent to practice in Johannesburg, South Africa. The engineer’s work meets the high standards required by the Engineering Council of South Africa and contributes positively to the built environment of the city.</w:t>
      </w:r>
    </w:p>
    <w:p>
      <w:pPr>
        <w:pStyle w:val="BodyText"/>
      </w:pPr>
      <w:r>
        <w:t xml:space="preserve">It is recommended that the candidate be granted the necessary professional recognition and be encouraged to pursue continuous professional development (CPD) in sustainable engineering practices. This review serves as a testament to the engineer’s dedication to excellence and safety in the mechanical engineering field.</w:t>
      </w:r>
    </w:p>
    <w:bookmarkEnd w:id="28"/>
    <w:p>
      <w:pPr>
        <w:pStyle w:val="BodyText"/>
      </w:pPr>
      <w:r>
        <w:rPr>
          <w:bCs/>
          <w:b/>
        </w:rPr>
        <w:t xml:space="preserve">Reviewed By:</w:t>
      </w:r>
      <w:r>
        <w:br/>
      </w:r>
      <w:r>
        <w:t xml:space="preserve">[Reviewer Name]</w:t>
      </w:r>
      <w:r>
        <w:br/>
      </w:r>
      <w:r>
        <w:t xml:space="preserve">Principal Mechanical Engineer</w:t>
      </w:r>
      <w:r>
        <w:br/>
      </w:r>
      <w:r>
        <w:t xml:space="preserve">ECSA Registration No: [Number]</w:t>
      </w:r>
    </w:p>
    <w:p>
      <w:pPr>
        <w:pStyle w:val="BodyText"/>
      </w:pPr>
      <w:r>
        <w:rPr>
          <w:bCs/>
          <w:b/>
        </w:rPr>
        <w:t xml:space="preserve">Reviewed By:</w:t>
      </w:r>
      <w:r>
        <w:br/>
      </w:r>
      <w:r>
        <w:t xml:space="preserve">[Second Reviewer Name]</w:t>
      </w:r>
      <w:r>
        <w:br/>
      </w:r>
      <w:r>
        <w:t xml:space="preserve">Senior Engineering Manager</w:t>
      </w:r>
      <w:r>
        <w:br/>
      </w:r>
      <w:r>
        <w:t xml:space="preserve">ECSA Registration No: [Number]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dc:title>
  <dc:creator/>
  <dc:language>en</dc:language>
  <cp:keywords/>
  <dcterms:created xsi:type="dcterms:W3CDTF">2026-10-10T08:19:18Z</dcterms:created>
  <dcterms:modified xsi:type="dcterms:W3CDTF">2026-10-10T08:19:18Z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