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Valencia,</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Mechanical Engineer</w:t>
      </w:r>
    </w:p>
    <w:p>
      <w:pPr>
        <w:pStyle w:val="BodyText"/>
      </w:pPr>
      <w:r>
        <w:rPr>
          <w:bCs/>
          <w:b/>
        </w:rPr>
        <w:t xml:space="preserve">Location:</w:t>
      </w:r>
      <w:r>
        <w:t xml:space="preserve"> </w:t>
      </w:r>
      <w:r>
        <w:t xml:space="preserve">Valencia, Spain</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Annual Technical and Professional Evaluation</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expertise, and adherence to engineering standards of a Mechanical Engineer operating within the industrial and commercial sectors of Valencia, Spain. The purpose of this review is to ensure that the engineer’s work aligns with both local regulatory requirements and international best practices in mechanical engineering. This document serves as a formal record of the engineer’s contributions, competencies, and areas for improvement.</w:t>
      </w:r>
    </w:p>
    <w:p>
      <w:pPr>
        <w:pStyle w:val="BodyText"/>
      </w:pPr>
      <w:r>
        <w:t xml:space="preserve">The review focuses on the engineer’s ability to design, analyze, and implement mechanical systems while considering the unique challenges and opportunities presented by the Valencia region. These include compliance with Spanish and European Union regulations, integration with local manufacturing ecosystems, and adaptation to the region’s growing emphasis on sustainability and innovation.</w:t>
      </w:r>
    </w:p>
    <w:bookmarkEnd w:id="21"/>
    <w:bookmarkStart w:id="22" w:name="professional-background-and-context"/>
    <w:p>
      <w:pPr>
        <w:pStyle w:val="Heading2"/>
      </w:pPr>
      <w:r>
        <w:t xml:space="preserve">2. Professional Background and Context</w:t>
      </w:r>
    </w:p>
    <w:p>
      <w:pPr>
        <w:pStyle w:val="FirstParagraph"/>
      </w:pPr>
      <w:r>
        <w:t xml:space="preserve">The Mechanical Engineer under review has been actively engaged in projects within Valencia, Spain, a city known for its robust industrial base, particularly in automotive, aerospace, and renewable energy sectors. The engineer’s role involves designing mechanical components, optimizing manufacturing processes, and ensuring compliance with safety and environmental standards.</w:t>
      </w:r>
    </w:p>
    <w:p>
      <w:pPr>
        <w:pStyle w:val="BodyText"/>
      </w:pPr>
      <w:r>
        <w:t xml:space="preserve">Valencia’s strategic location and access to Mediterranean ports have made it a hub for international trade and collaboration. As such, the engineer is expected to demonstrate not only technical proficiency but also the ability to work in multicultural and multidisciplinary teams. This review assesses how well the engineer has navigated these professional demands.</w:t>
      </w:r>
    </w:p>
    <w:bookmarkEnd w:id="22"/>
    <w:bookmarkStart w:id="26" w:name="technical-competency-assessment"/>
    <w:p>
      <w:pPr>
        <w:pStyle w:val="Heading2"/>
      </w:pPr>
      <w:r>
        <w:t xml:space="preserve">3. Technical Competency Assessment</w:t>
      </w:r>
    </w:p>
    <w:bookmarkStart w:id="23" w:name="design-and-analysis"/>
    <w:p>
      <w:pPr>
        <w:pStyle w:val="Heading3"/>
      </w:pPr>
      <w:r>
        <w:t xml:space="preserve">3.1 Design and Analysis</w:t>
      </w:r>
    </w:p>
    <w:p>
      <w:pPr>
        <w:pStyle w:val="FirstParagraph"/>
      </w:pPr>
      <w:r>
        <w:t xml:space="preserve">The engineer has demonstrated a strong command of mechanical design principles, utilizing advanced CAD software and simulation tools to develop innovative solutions. Projects reviewed include the design of energy-efficient HVAC systems for commercial buildings in Valencia and the optimization of production lines for local automotive suppliers. The engineer’s ability to integrate computational fluid dynamics (CFD) and finite element analysis (FEA) into the design process has been particularly noteworthy.</w:t>
      </w:r>
    </w:p>
    <w:bookmarkEnd w:id="23"/>
    <w:bookmarkStart w:id="24" w:name="compliance-with-standards"/>
    <w:p>
      <w:pPr>
        <w:pStyle w:val="Heading3"/>
      </w:pPr>
      <w:r>
        <w:t xml:space="preserve">3.2 Compliance with Standards</w:t>
      </w:r>
    </w:p>
    <w:p>
      <w:pPr>
        <w:pStyle w:val="FirstParagraph"/>
      </w:pPr>
      <w:r>
        <w:t xml:space="preserve">Adherence to Spanish and European standards, such as UNE and EN regulations, is critical for mechanical engineers in Valencia. The engineer has consistently ensured that all designs and implementations comply with these standards, including those related to workplace safety, environmental protection, and product quality. This commitment to compliance has minimized risks and enhanced the reliability of engineering solutions.</w:t>
      </w:r>
    </w:p>
    <w:bookmarkEnd w:id="24"/>
    <w:bookmarkStart w:id="25" w:name="innovation-and-sustainability"/>
    <w:p>
      <w:pPr>
        <w:pStyle w:val="Heading3"/>
      </w:pPr>
      <w:r>
        <w:t xml:space="preserve">3.3 Innovation and Sustainability</w:t>
      </w:r>
    </w:p>
    <w:p>
      <w:pPr>
        <w:pStyle w:val="FirstParagraph"/>
      </w:pPr>
      <w:r>
        <w:t xml:space="preserve">Valencia is increasingly focused on sustainable development, and the engineer has contributed to this goal by incorporating eco-friendly materials and energy-efficient technologies into their projects. For example, the engineer played a key role in designing a solar-powered cooling system for a logistics center, reducing energy consumption by 30%. This initiative aligns with Valencia’s broader sustainability objectives and demonstrates the engineer’s forward-thinking approach.</w:t>
      </w:r>
    </w:p>
    <w:bookmarkEnd w:id="25"/>
    <w:bookmarkEnd w:id="26"/>
    <w:bookmarkStart w:id="27" w:name="professional-conduct-and-collaboration"/>
    <w:p>
      <w:pPr>
        <w:pStyle w:val="Heading2"/>
      </w:pPr>
      <w:r>
        <w:t xml:space="preserve">4. Professional Conduct and Collaboration</w:t>
      </w:r>
    </w:p>
    <w:p>
      <w:pPr>
        <w:pStyle w:val="FirstParagraph"/>
      </w:pPr>
      <w:r>
        <w:t xml:space="preserve">The engineer has exhibited a high level of professionalism, maintaining open communication with colleagues, clients, and regulatory bodies. Their ability to collaborate effectively with multidisciplinary teams, including electrical engineers, architects, and project managers, has been instrumental in the successful completion of complex projects.</w:t>
      </w:r>
    </w:p>
    <w:p>
      <w:pPr>
        <w:pStyle w:val="BodyText"/>
      </w:pPr>
      <w:r>
        <w:t xml:space="preserve">Additionally, the engineer has actively participated in local engineering forums and workshops in Valencia, contributing to the professional development of the community. This engagement reflects a commitment to continuous learning and knowledge sharing, which is essential for staying abreast of technological advancements and industry trends.</w:t>
      </w:r>
    </w:p>
    <w:bookmarkEnd w:id="27"/>
    <w:bookmarkStart w:id="28" w:name="areas-for-improvement"/>
    <w:p>
      <w:pPr>
        <w:pStyle w:val="Heading2"/>
      </w:pPr>
      <w:r>
        <w:t xml:space="preserve">5. Areas for Improvement</w:t>
      </w:r>
    </w:p>
    <w:p>
      <w:pPr>
        <w:pStyle w:val="FirstParagraph"/>
      </w:pPr>
      <w:r>
        <w:t xml:space="preserve">While the engineer’s performance has been commendable, there are areas where further development is recommended:</w:t>
      </w:r>
    </w:p>
    <w:p>
      <w:pPr>
        <w:numPr>
          <w:ilvl w:val="0"/>
          <w:numId w:val="1001"/>
        </w:numPr>
        <w:pStyle w:val="Compact"/>
      </w:pPr>
      <w:r>
        <w:rPr>
          <w:bCs/>
          <w:b/>
        </w:rPr>
        <w:t xml:space="preserve">Language Proficiency:</w:t>
      </w:r>
      <w:r>
        <w:t xml:space="preserve"> </w:t>
      </w:r>
      <w:r>
        <w:t xml:space="preserve">Although the engineer is fluent in English, improving Spanish language skills would enhance communication with local stakeholders and regulatory authorities.</w:t>
      </w:r>
    </w:p>
    <w:p>
      <w:pPr>
        <w:numPr>
          <w:ilvl w:val="0"/>
          <w:numId w:val="1001"/>
        </w:numPr>
        <w:pStyle w:val="Compact"/>
      </w:pPr>
      <w:r>
        <w:rPr>
          <w:bCs/>
          <w:b/>
        </w:rPr>
        <w:t xml:space="preserve">Project Management:</w:t>
      </w:r>
      <w:r>
        <w:t xml:space="preserve"> </w:t>
      </w:r>
      <w:r>
        <w:t xml:space="preserve">Developing stronger project management skills, including budgeting and scheduling, would enable the engineer to take on larger, more complex projects.</w:t>
      </w:r>
    </w:p>
    <w:p>
      <w:pPr>
        <w:numPr>
          <w:ilvl w:val="0"/>
          <w:numId w:val="1001"/>
        </w:numPr>
        <w:pStyle w:val="Compact"/>
      </w:pPr>
      <w:r>
        <w:rPr>
          <w:bCs/>
          <w:b/>
        </w:rPr>
        <w:t xml:space="preserve">Regulatory Updates:</w:t>
      </w:r>
      <w:r>
        <w:t xml:space="preserve"> </w:t>
      </w:r>
      <w:r>
        <w:t xml:space="preserve">Staying updated on changes to Spanish and EU regulations is crucial. The engineer should allocate more time to reviewing new standards and guidelines.</w:t>
      </w:r>
    </w:p>
    <w:bookmarkEnd w:id="28"/>
    <w:bookmarkStart w:id="29" w:name="conclusion-and-recommendations"/>
    <w:p>
      <w:pPr>
        <w:pStyle w:val="Heading2"/>
      </w:pPr>
      <w:r>
        <w:t xml:space="preserve">6. Conclusion and Recommendations</w:t>
      </w:r>
    </w:p>
    <w:p>
      <w:pPr>
        <w:pStyle w:val="FirstParagraph"/>
      </w:pPr>
      <w:r>
        <w:t xml:space="preserve">In conclusion, the Mechanical Engineer under review has demonstrated exceptional technical skills, professionalism, and a commitment to sustainability in their work within Valencia, Spain. Their contributions have positively impacted local projects and aligned with the region’s industrial and environmental goals.</w:t>
      </w:r>
    </w:p>
    <w:p>
      <w:pPr>
        <w:pStyle w:val="BodyText"/>
      </w:pPr>
      <w:r>
        <w:t xml:space="preserve">It is recommended that the engineer continue to pursue professional development opportunities, particularly in project management and regulatory compliance. Additionally, enhancing Spanish language proficiency will further strengthen their ability to collaborate effectively within the local engineering community.</w:t>
      </w:r>
    </w:p>
    <w:p>
      <w:pPr>
        <w:pStyle w:val="BodyText"/>
      </w:pPr>
      <w:r>
        <w:t xml:space="preserve">This Peer Review Report affirms the engineer’s competence and readiness to undertake increasingly challenging projects in Valencia and beyond. Their dedication to excellence and innovation makes them a valuable asset to the mechanical engineering profession in Spain.</w:t>
      </w:r>
    </w:p>
    <w:bookmarkEnd w:id="29"/>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Mechanical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Valencia, Spain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Valencia, Spain</dc:title>
  <dc:creator/>
  <dc:language>en</dc:language>
  <cp:keywords/>
  <dcterms:created xsi:type="dcterms:W3CDTF">2026-10-10T08:02:33Z</dcterms:created>
  <dcterms:modified xsi:type="dcterms:W3CDTF">2026-10-10T08:02:33Z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