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Technical Performance Evaluation</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capabilities, technical proficiency, and project management skills of a Mechanical Engineer operating within the industrial sector of Tashkent, Uzbekistan. The review process was conducted in accordance with international engineering standards and local regulatory requirements specific to the Republic of Uzbekistan. The primary objective of this assessment is to determine the engineer's suitability for senior-level responsibilities, their adherence to safety protocols, and their contribution to the ongoing modernization of mechanical infrastructure in the region.</w:t>
      </w:r>
    </w:p>
    <w:p>
      <w:pPr>
        <w:pStyle w:val="BodyText"/>
      </w:pPr>
      <w:r>
        <w:t xml:space="preserve">The findings indicate a high level of technical competence, particularly in thermodynamics, fluid mechanics, and manufacturing processes. The engineer demonstrates a strong understanding of the unique challenges faced by industrial facilities in Tashkent, including energy efficiency optimization and the integration of legacy Soviet-era machinery with modern automation systems.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Mechanical Engineer's role in Tashkent:</w:t>
      </w:r>
    </w:p>
    <w:p>
      <w:pPr>
        <w:numPr>
          <w:ilvl w:val="0"/>
          <w:numId w:val="1001"/>
        </w:numPr>
        <w:pStyle w:val="Compact"/>
      </w:pPr>
      <w:r>
        <w:rPr>
          <w:bCs/>
          <w:b/>
        </w:rPr>
        <w:t xml:space="preserve">Technical Design and Analysis:</w:t>
      </w:r>
      <w:r>
        <w:t xml:space="preserve"> </w:t>
      </w:r>
      <w:r>
        <w:t xml:space="preserve">Evaluation of CAD models, stress analysis reports, and system design documentation.</w:t>
      </w:r>
    </w:p>
    <w:p>
      <w:pPr>
        <w:numPr>
          <w:ilvl w:val="0"/>
          <w:numId w:val="1001"/>
        </w:numPr>
        <w:pStyle w:val="Compact"/>
      </w:pPr>
      <w:r>
        <w:rPr>
          <w:bCs/>
          <w:b/>
        </w:rPr>
        <w:t xml:space="preserve">Project Execution:</w:t>
      </w:r>
      <w:r>
        <w:t xml:space="preserve"> </w:t>
      </w:r>
      <w:r>
        <w:t xml:space="preserve">Assessment of the engineer's ability to lead projects from conception to commissioning within local timelines.</w:t>
      </w:r>
    </w:p>
    <w:p>
      <w:pPr>
        <w:numPr>
          <w:ilvl w:val="0"/>
          <w:numId w:val="1001"/>
        </w:numPr>
        <w:pStyle w:val="Compact"/>
      </w:pPr>
      <w:r>
        <w:rPr>
          <w:bCs/>
          <w:b/>
        </w:rPr>
        <w:t xml:space="preserve">Regulatory Compliance:</w:t>
      </w:r>
      <w:r>
        <w:t xml:space="preserve"> </w:t>
      </w:r>
      <w:r>
        <w:t xml:space="preserve">Verification of adherence to Uzbekistan's national building codes, industrial safety standards, and environmental regulations.</w:t>
      </w:r>
    </w:p>
    <w:p>
      <w:pPr>
        <w:numPr>
          <w:ilvl w:val="0"/>
          <w:numId w:val="1001"/>
        </w:numPr>
        <w:pStyle w:val="Compact"/>
      </w:pPr>
      <w:r>
        <w:rPr>
          <w:bCs/>
          <w:b/>
        </w:rPr>
        <w:t xml:space="preserve">Professional Ethics:</w:t>
      </w:r>
      <w:r>
        <w:t xml:space="preserve"> </w:t>
      </w:r>
      <w:r>
        <w:t xml:space="preserve">Review of conduct, integrity, and commitment to public safety.</w:t>
      </w:r>
    </w:p>
    <w:p>
      <w:pPr>
        <w:numPr>
          <w:ilvl w:val="0"/>
          <w:numId w:val="1001"/>
        </w:numPr>
        <w:pStyle w:val="Compact"/>
      </w:pPr>
      <w:r>
        <w:rPr>
          <w:bCs/>
          <w:b/>
        </w:rPr>
        <w:t xml:space="preserve">Collaboration:</w:t>
      </w:r>
      <w:r>
        <w:t xml:space="preserve"> </w:t>
      </w:r>
      <w:r>
        <w:t xml:space="preserve">Analysis of teamwork dynamics with multidisciplinary teams in Tashkent-based firms.</w:t>
      </w:r>
    </w:p>
    <w:bookmarkEnd w:id="22"/>
    <w:bookmarkStart w:id="23" w:name="X2a769240a3faa3d68f88393827dce1eb4466eb1"/>
    <w:p>
      <w:pPr>
        <w:pStyle w:val="Heading2"/>
      </w:pPr>
      <w:r>
        <w:t xml:space="preserve">3. Technical Competence and Engineering Practice</w:t>
      </w:r>
    </w:p>
    <w:p>
      <w:pPr>
        <w:pStyle w:val="FirstParagraph"/>
      </w:pPr>
      <w:r>
        <w:t xml:space="preserve">The Mechanical Engineer under review has demonstrated exceptional technical acumen. In the context of Tashkent's growing industrial landscape, the ability to design robust mechanical systems is paramount. The engineer has successfully utilized advanced simulation software to optimize HVAC systems for large commercial complexes in the city center, ensuring compliance with local climate control requirements.</w:t>
      </w:r>
    </w:p>
    <w:p>
      <w:pPr>
        <w:pStyle w:val="BodyText"/>
      </w:pPr>
      <w:r>
        <w:t xml:space="preserve">Furthermore, the engineer's work in the manufacturing sector highlights a deep understanding of production line efficiency. By implementing predictive maintenance strategies for heavy machinery, the engineer has significantly reduced downtime for a major textile facility in the Tashkent region. This approach aligns with the national agenda to enhance industrial productivity and technological sovereignty. The review confirms that the engineer's calculations regarding load-bearing structures and fluid dynamics are accurate, well-documented, and peer-verified.</w:t>
      </w:r>
    </w:p>
    <w:bookmarkEnd w:id="23"/>
    <w:bookmarkStart w:id="24" w:name="X7faac2bebaab77d3d69e7e5469de833016a6f96"/>
    <w:p>
      <w:pPr>
        <w:pStyle w:val="Heading2"/>
      </w:pPr>
      <w:r>
        <w:t xml:space="preserve">4. Adherence to Standards and Safety in Uzbekistan</w:t>
      </w:r>
    </w:p>
    <w:p>
      <w:pPr>
        <w:pStyle w:val="FirstParagraph"/>
      </w:pPr>
      <w:r>
        <w:t xml:space="preserve">A critical component of this Peer Review Report is the assessment of safety and regulatory compliance. Operating in Uzbekistan requires a nuanced understanding of both international best practices and local mandates. The Mechanical Engineer has shown a rigorous commitment to safety standards, ensuring that all designs meet the requirements of the State Committee for Technical Regulation and Metrology.</w:t>
      </w:r>
    </w:p>
    <w:p>
      <w:pPr>
        <w:pStyle w:val="BodyText"/>
      </w:pPr>
      <w:r>
        <w:t xml:space="preserve">The engineer has actively participated in safety audits for industrial plants in Tashkent, identifying potential hazards related to high-pressure systems and rotating equipment. Their proactive approach to risk management has prevented several potential incidents. Additionally, the engineer has demonstrated knowledge of environmental regulations, ensuring that mechanical installations minimize waste and emissions, contributing to the sustainability goals of the region.</w:t>
      </w:r>
    </w:p>
    <w:bookmarkEnd w:id="24"/>
    <w:bookmarkStart w:id="25" w:name="project-management-and-leadership"/>
    <w:p>
      <w:pPr>
        <w:pStyle w:val="Heading2"/>
      </w:pPr>
      <w:r>
        <w:t xml:space="preserve">5. Project Management and Leadership</w:t>
      </w:r>
    </w:p>
    <w:p>
      <w:pPr>
        <w:pStyle w:val="FirstParagraph"/>
      </w:pPr>
      <w:r>
        <w:t xml:space="preserve">Beyond technical skills, the Mechanical Engineer has exhibited strong leadership qualities. In Tashkent, where infrastructure projects often involve complex stakeholder management, the engineer's ability to communicate effectively with clients, government officials, and construction teams is highly valued. The review highlights successful project deliveries within budget and on schedule, despite logistical challenges common in the region.</w:t>
      </w:r>
    </w:p>
    <w:p>
      <w:pPr>
        <w:pStyle w:val="BodyText"/>
      </w:pPr>
      <w:r>
        <w:t xml:space="preserve">The engineer has also taken on a mentorship role, guiding junior engineers and technicians. This knowledge transfer is vital for the development of the local engineering workforce in Uzbekistan. The engineer's leadership style is collaborative, fostering an environment of innovation and continuous improvement.</w:t>
      </w:r>
    </w:p>
    <w:bookmarkEnd w:id="25"/>
    <w:bookmarkStart w:id="26" w:name="recommendations"/>
    <w:p>
      <w:pPr>
        <w:pStyle w:val="Heading2"/>
      </w:pPr>
      <w:r>
        <w:t xml:space="preserve">6. Recommendations</w:t>
      </w:r>
    </w:p>
    <w:p>
      <w:pPr>
        <w:pStyle w:val="FirstParagraph"/>
      </w:pPr>
      <w:r>
        <w:t xml:space="preserve">Based on the comprehensive evaluation conducted for this Peer Review Report, the following recommendations are made:</w:t>
      </w:r>
    </w:p>
    <w:p>
      <w:pPr>
        <w:numPr>
          <w:ilvl w:val="0"/>
          <w:numId w:val="1002"/>
        </w:numPr>
        <w:pStyle w:val="Compact"/>
      </w:pPr>
      <w:r>
        <w:rPr>
          <w:bCs/>
          <w:b/>
        </w:rPr>
        <w:t xml:space="preserve">Approval for Senior Roles:</w:t>
      </w:r>
      <w:r>
        <w:t xml:space="preserve"> </w:t>
      </w:r>
      <w:r>
        <w:t xml:space="preserve">The Mechanical Engineer is fully qualified to assume senior engineering positions or lead complex projects in Tashkent.</w:t>
      </w:r>
    </w:p>
    <w:p>
      <w:pPr>
        <w:numPr>
          <w:ilvl w:val="0"/>
          <w:numId w:val="1002"/>
        </w:numPr>
        <w:pStyle w:val="Compact"/>
      </w:pPr>
      <w:r>
        <w:rPr>
          <w:bCs/>
          <w:b/>
        </w:rPr>
        <w:t xml:space="preserve">Continued Professional Development:</w:t>
      </w:r>
      <w:r>
        <w:t xml:space="preserve"> </w:t>
      </w:r>
      <w:r>
        <w:t xml:space="preserve">It is recommended that the engineer pursue further certification in renewable energy systems to support Uzbekistan's transition to sustainable energy sources.</w:t>
      </w:r>
    </w:p>
    <w:p>
      <w:pPr>
        <w:numPr>
          <w:ilvl w:val="0"/>
          <w:numId w:val="1002"/>
        </w:numPr>
        <w:pStyle w:val="Compact"/>
      </w:pPr>
      <w:r>
        <w:rPr>
          <w:bCs/>
          <w:b/>
        </w:rPr>
        <w:t xml:space="preserve">Standardization Contribution:</w:t>
      </w:r>
      <w:r>
        <w:t xml:space="preserve"> </w:t>
      </w:r>
      <w:r>
        <w:t xml:space="preserve">The engineer should be encouraged to contribute to the development of local engineering standards and guidelines.</w:t>
      </w:r>
    </w:p>
    <w:bookmarkEnd w:id="26"/>
    <w:bookmarkStart w:id="27" w:name="conclusion"/>
    <w:p>
      <w:pPr>
        <w:pStyle w:val="Heading2"/>
      </w:pPr>
      <w:r>
        <w:t xml:space="preserve">7. Conclusion</w:t>
      </w:r>
    </w:p>
    <w:p>
      <w:pPr>
        <w:pStyle w:val="FirstParagraph"/>
      </w:pPr>
      <w:r>
        <w:t xml:space="preserve">In conclusion, this Peer Review Report affirms that the Mechanical Engineer possesses the requisite technical skills, ethical standards, and professional experience to excel in the dynamic engineering environment of Tashkent, Uzbekistan. Their contributions to industrial efficiency, safety, and innovation are significant and align with the broader economic development goals of the country. The review panel unanimously recommends the engineer for continued professional advancement and recognition within the engineering community.</w:t>
      </w:r>
    </w:p>
    <w:bookmarkEnd w:id="27"/>
    <w:p>
      <w:pPr>
        <w:pStyle w:val="BodyText"/>
      </w:pPr>
      <w:r>
        <w:rPr>
          <w:bCs/>
          <w:b/>
        </w:rPr>
        <w:t xml:space="preserve">Prepared by:</w:t>
      </w:r>
    </w:p>
    <w:p>
      <w:pPr>
        <w:pStyle w:val="BodyText"/>
      </w:pPr>
      <w:r>
        <w:t xml:space="preserve">Senior Review Panel</w:t>
      </w:r>
    </w:p>
    <w:p>
      <w:pPr>
        <w:pStyle w:val="BodyText"/>
      </w:pPr>
      <w:r>
        <w:t xml:space="preserve">Engineering Accreditation Board</w:t>
      </w:r>
    </w:p>
    <w:p>
      <w:pPr>
        <w:pStyle w:val="BodyText"/>
      </w:pP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Tashkent, Uzbekistan</dc:title>
  <dc:creator/>
  <dc:language>en</dc:language>
  <cp:keywords/>
  <dcterms:created xsi:type="dcterms:W3CDTF">2026-10-10T08:50:15Z</dcterms:created>
  <dcterms:modified xsi:type="dcterms:W3CDTF">2026-10-10T08:50:15Z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