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Mechatronics Engineer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Human Resources Department / Technical Management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competencies, and collaborative contributions of a Mechatronics Engineer operating within the industrial and technological landscape of Buenos Aires, Argentina. The purpose of this document is to provide a comprehensive assessment based on direct observation, project outcomes, and peer feedback. The evaluation focuses on the engineer's ability to integrate mechanical, electrical, and software engineering disciplines to solve complex problems, a critical requirement for the evolving manufacturing and automation sectors in Argentina.</w:t>
      </w:r>
    </w:p>
    <w:p>
      <w:pPr>
        <w:pStyle w:val="BodyText"/>
      </w:pPr>
      <w:r>
        <w:t xml:space="preserve">The subject has demonstrated a high level of proficiency in multidisciplinary engineering tasks. Their work aligns with the rigorous standards expected in the Argentine industrial market, particularly in sectors such as automotive manufacturing, agricultural technology, and renewable energy systems prevalent in the Buenos Aires region. This report details specific areas of strength, technical achievements, and recommendations for continued professional growth.</w:t>
      </w:r>
    </w:p>
    <w:bookmarkEnd w:id="21"/>
    <w:bookmarkStart w:id="22" w:name="X011aa73864f8747a92b7efe9bcb15e6d23f383c"/>
    <w:p>
      <w:pPr>
        <w:pStyle w:val="Heading2"/>
      </w:pPr>
      <w:r>
        <w:t xml:space="preserve">2. Technical Competency and Engineering Proficiency</w:t>
      </w:r>
    </w:p>
    <w:p>
      <w:pPr>
        <w:pStyle w:val="FirstParagraph"/>
      </w:pPr>
      <w:r>
        <w:t xml:space="preserve">As a Mechatronics Engineer, the subject is required to possess a robust understanding of control systems, robotics, and embedded software. In the context of Buenos Aires, where industrial modernization is a priority, the engineer has shown exceptional skill in designing and implementing automated solutions.</w:t>
      </w:r>
    </w:p>
    <w:p>
      <w:pPr>
        <w:pStyle w:val="BodyText"/>
      </w:pPr>
      <w:r>
        <w:rPr>
          <w:bCs/>
          <w:b/>
        </w:rPr>
        <w:t xml:space="preserve">Mechanical Design:</w:t>
      </w:r>
      <w:r>
        <w:t xml:space="preserve"> </w:t>
      </w:r>
      <w:r>
        <w:t xml:space="preserve">The engineer has successfully utilized CAD software to design mechanical components that are both functional and cost-effective. Their designs consider the local supply chain constraints in Argentina, ensuring that parts are either locally sourced or easily importable, which is crucial for maintaining operational continuity.</w:t>
      </w:r>
    </w:p>
    <w:p>
      <w:pPr>
        <w:pStyle w:val="BodyText"/>
      </w:pPr>
      <w:r>
        <w:rPr>
          <w:bCs/>
          <w:b/>
        </w:rPr>
        <w:t xml:space="preserve">Electrical and Control Systems:</w:t>
      </w:r>
      <w:r>
        <w:t xml:space="preserve"> </w:t>
      </w:r>
      <w:r>
        <w:t xml:space="preserve">Demonstrating strong expertise in PLC programming and sensor integration, the engineer has optimized production lines to reduce downtime. Their ability to troubleshoot complex electrical faults in high-pressure environments reflects a deep understanding of industrial electronics.</w:t>
      </w:r>
    </w:p>
    <w:p>
      <w:pPr>
        <w:pStyle w:val="BodyText"/>
      </w:pPr>
      <w:r>
        <w:rPr>
          <w:bCs/>
          <w:b/>
        </w:rPr>
        <w:t xml:space="preserve">Software Integration:</w:t>
      </w:r>
      <w:r>
        <w:t xml:space="preserve"> </w:t>
      </w:r>
      <w:r>
        <w:t xml:space="preserve">The subject has effectively bridged the gap between hardware and software. By developing custom firmware and utilizing IoT protocols, they have enabled real-time data monitoring for machinery. This capability is increasingly vital for Argentine companies aiming to adopt Industry 4.0 standards.</w:t>
      </w:r>
    </w:p>
    <w:bookmarkEnd w:id="22"/>
    <w:bookmarkStart w:id="23" w:name="project-management-and-problem-solving"/>
    <w:p>
      <w:pPr>
        <w:pStyle w:val="Heading2"/>
      </w:pPr>
      <w:r>
        <w:t xml:space="preserve">3. Project Management and Problem Solving</w:t>
      </w:r>
    </w:p>
    <w:p>
      <w:pPr>
        <w:pStyle w:val="FirstParagraph"/>
      </w:pPr>
      <w:r>
        <w:t xml:space="preserve">The Mechatronics Engineer has been instrumental in several key projects within the Buenos Aires facility. Their approach to problem-solving is methodical and data-driven. When faced with technical challenges, such as integrating legacy machinery with modern control systems, the engineer proposed innovative solutions that minimized disruption to production schedules.</w:t>
      </w:r>
    </w:p>
    <w:p>
      <w:pPr>
        <w:pStyle w:val="BodyText"/>
      </w:pPr>
      <w:r>
        <w:t xml:space="preserve">One notable achievement was the retrofitting of an assembly line to improve energy efficiency. This project not only reduced operational costs but also aligned with Argentina's growing emphasis on sustainable industrial practices. The engineer managed the project timeline effectively, coordinating with cross-functional teams to ensure that mechanical, electrical, and software components were synchronized.</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Mechatronics Engineer, who must often translate technical concepts for non-technical stakeholders. The subject has demonstrated excellent interpersonal skills, fostering a collaborative environment within the engineering team in Buenos Aires.</w:t>
      </w:r>
    </w:p>
    <w:p>
      <w:pPr>
        <w:pStyle w:val="BodyText"/>
      </w:pPr>
      <w:r>
        <w:t xml:space="preserve">They actively participate in peer reviews and technical discussions, offering constructive feedback that enhances overall team performance. Their ability to work with local suppliers and international partners reflects a cultural adaptability that is highly valued in the globalized Argentine market. Furthermore, their documentation practices are thorough, ensuring that technical knowledge is preserved and accessible for future reference.</w:t>
      </w:r>
    </w:p>
    <w:bookmarkEnd w:id="24"/>
    <w:bookmarkStart w:id="25" w:name="adherence-to-standards-and-safety"/>
    <w:p>
      <w:pPr>
        <w:pStyle w:val="Heading2"/>
      </w:pPr>
      <w:r>
        <w:t xml:space="preserve">5. Adherence to Standards and Safety</w:t>
      </w:r>
    </w:p>
    <w:p>
      <w:pPr>
        <w:pStyle w:val="FirstParagraph"/>
      </w:pPr>
      <w:r>
        <w:t xml:space="preserve">Compliance with safety regulations and engineering standards is non-negotiable in industrial settings. The Mechatronics Engineer has consistently adhered to both local Argentine regulations and international standards such as ISO and IEC. Their commitment to safety is evident in their design choices, which prioritize operator protection and equipment reliability.</w:t>
      </w:r>
    </w:p>
    <w:p>
      <w:pPr>
        <w:pStyle w:val="BodyText"/>
      </w:pPr>
      <w:r>
        <w:t xml:space="preserve">Regular safety audits conducted by the team have highlighted the engineer's proactive approach to risk management. They have implemented fail-safes and emergency stop mechanisms in automated systems, significantly reducing the potential for workplace accidents.</w:t>
      </w:r>
    </w:p>
    <w:bookmarkEnd w:id="25"/>
    <w:bookmarkStart w:id="26" w:name="Xda79409093af40bd3d15ed7d2a5582dbca223f1"/>
    <w:p>
      <w:pPr>
        <w:pStyle w:val="Heading2"/>
      </w:pPr>
      <w:r>
        <w:t xml:space="preserve">6. Areas for Improvement and Recommendations</w:t>
      </w:r>
    </w:p>
    <w:p>
      <w:pPr>
        <w:pStyle w:val="FirstParagraph"/>
      </w:pPr>
      <w:r>
        <w:t xml:space="preserve">While the Mechatronics Engineer has performed exceptionally well, there are areas where further development could enhance their impact.</w:t>
      </w:r>
    </w:p>
    <w:p>
      <w:pPr>
        <w:numPr>
          <w:ilvl w:val="0"/>
          <w:numId w:val="1001"/>
        </w:numPr>
        <w:pStyle w:val="Compact"/>
      </w:pPr>
      <w:r>
        <w:rPr>
          <w:bCs/>
          <w:b/>
        </w:rPr>
        <w:t xml:space="preserve">Advanced AI Integration:</w:t>
      </w:r>
      <w:r>
        <w:t xml:space="preserve"> </w:t>
      </w:r>
      <w:r>
        <w:t xml:space="preserve">Encouraging the engineer to explore artificial intelligence and machine learning applications in predictive maintenance could further optimize operations.</w:t>
      </w:r>
    </w:p>
    <w:p>
      <w:pPr>
        <w:numPr>
          <w:ilvl w:val="0"/>
          <w:numId w:val="1001"/>
        </w:numPr>
        <w:pStyle w:val="Compact"/>
      </w:pPr>
      <w:r>
        <w:rPr>
          <w:bCs/>
          <w:b/>
        </w:rPr>
        <w:t xml:space="preserve">Leadership Skills:</w:t>
      </w:r>
      <w:r>
        <w:t xml:space="preserve"> </w:t>
      </w:r>
      <w:r>
        <w:t xml:space="preserve">As the engineer gains more experience, providing opportunities to lead larger projects will help develop their leadership capabilities.</w:t>
      </w:r>
    </w:p>
    <w:p>
      <w:pPr>
        <w:numPr>
          <w:ilvl w:val="0"/>
          <w:numId w:val="1001"/>
        </w:numPr>
        <w:pStyle w:val="Compact"/>
      </w:pPr>
      <w:r>
        <w:rPr>
          <w:bCs/>
          <w:b/>
        </w:rPr>
        <w:t xml:space="preserve">Continuous Learning:</w:t>
      </w:r>
      <w:r>
        <w:t xml:space="preserve"> </w:t>
      </w:r>
      <w:r>
        <w:t xml:space="preserve">Given the rapid technological advancements in mechatronics, supporting their participation in international conferences and workshops will keep them at the forefront of the field.</w:t>
      </w:r>
    </w:p>
    <w:bookmarkEnd w:id="26"/>
    <w:bookmarkStart w:id="27" w:name="conclusion"/>
    <w:p>
      <w:pPr>
        <w:pStyle w:val="Heading2"/>
      </w:pPr>
      <w:r>
        <w:t xml:space="preserve">7. Conclusion</w:t>
      </w:r>
    </w:p>
    <w:p>
      <w:pPr>
        <w:pStyle w:val="FirstParagraph"/>
      </w:pPr>
      <w:r>
        <w:t xml:space="preserve">In conclusion, this Peer Review Report affirms that the Mechatronics Engineer is a valuable asset to the organization in Buenos Aires, Argentina. Their technical expertise, problem-solving abilities, and collaborative spirit contribute significantly to the company's operational success. The engineer's work exemplifies the high standards of the mechatronics profession and supports the broader goals of industrial innovation in Argentina.</w:t>
      </w:r>
    </w:p>
    <w:p>
      <w:pPr>
        <w:pStyle w:val="BodyText"/>
      </w:pPr>
      <w:r>
        <w:t xml:space="preserve">It is recommended that the engineer be recognized for their contributions and provided with opportunities for continued professional development. Their ongoing growth will be instrumental in driving future technological advancements within the organization.</w:t>
      </w:r>
    </w:p>
    <w:bookmarkEnd w:id="27"/>
    <w:p>
      <w:pPr>
        <w:pStyle w:val="BodyText"/>
      </w:pPr>
      <w:r>
        <w:rPr>
          <w:bCs/>
          <w:b/>
        </w:rPr>
        <w:t xml:space="preserve">Reviewed By:</w:t>
      </w:r>
    </w:p>
    <w:p>
      <w:pPr>
        <w:pStyle w:val="BodyText"/>
      </w:pPr>
      <w:r>
        <w:t xml:space="preserve">Senior Engineering Manager</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2026-10-10T03:49:38Z</dcterms:created>
  <dcterms:modified xsi:type="dcterms:W3CDTF">2026-10-10T03:49:38Z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