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technical proficiency, project management capabilities, and professional conduct of a Mechatronics Engineer operating within the industrial ecosystem of São Paulo, Brazil. The review process was initiated to ensure alignment with international engineering standards and local regulatory requirements established by the Brazilian Council of Engineering and Agronomy (CONFEA).</w:t>
      </w:r>
    </w:p>
    <w:p>
      <w:pPr>
        <w:pStyle w:val="BodyText"/>
      </w:pPr>
      <w:r>
        <w:t xml:space="preserve">The scope of this assessment covers the engineer's performance over the last twelve months, focusing on the integration of mechanical systems, electronics, control theory, and software engineering. Given São Paulo's status as the industrial heart of Brazil, the evaluation places significant emphasis on the engineer's ability to navigate complex manufacturing environments, optimize automation lines, and collaborate with multidisciplinary teams in a high-pressure corporate setting.</w:t>
      </w:r>
    </w:p>
    <w:bookmarkEnd w:id="21"/>
    <w:bookmarkStart w:id="24" w:name="technical-competency-in-mechatronics"/>
    <w:p>
      <w:pPr>
        <w:pStyle w:val="Heading2"/>
      </w:pPr>
      <w:r>
        <w:t xml:space="preserve">2. Technical Competency in Mechatronics</w:t>
      </w:r>
    </w:p>
    <w:bookmarkStart w:id="22" w:name="system-integration-and-design"/>
    <w:p>
      <w:pPr>
        <w:pStyle w:val="Heading3"/>
      </w:pPr>
      <w:r>
        <w:t xml:space="preserve">2.1 System Integration and Design</w:t>
      </w:r>
    </w:p>
    <w:p>
      <w:pPr>
        <w:pStyle w:val="FirstParagraph"/>
      </w:pPr>
      <w:r>
        <w:t xml:space="preserve">The Mechatronics Engineer demonstrated exceptional skill in the holistic design of electromechanical systems. The review highlights successful projects involving the retrofitting of legacy machinery in São Paulo's automotive sector. The engineer effectively utilized Computer-Aided Design (CAD) tools to model mechanical components while simultaneously programming the associated logic controllers. This dual competency is critical in mechatronics, where the boundary between hardware and software is fluid.</w:t>
      </w:r>
    </w:p>
    <w:p>
      <w:pPr>
        <w:pStyle w:val="BodyText"/>
      </w:pPr>
      <w:r>
        <w:t xml:space="preserve">Specific attention was paid to the engineer's application of control theory. The implementation of PID controllers and advanced motion control algorithms resulted in a measurable reduction in cycle times and an increase in product precision. The ability to translate theoretical control models into practical, robust industrial applications is a defining characteristic of a high-performing Mechatronics Engineer in this region.</w:t>
      </w:r>
    </w:p>
    <w:bookmarkEnd w:id="22"/>
    <w:bookmarkStart w:id="23" w:name="electronics-and-embedded-systems"/>
    <w:p>
      <w:pPr>
        <w:pStyle w:val="Heading3"/>
      </w:pPr>
      <w:r>
        <w:t xml:space="preserve">2.2 Electronics and Embedded Systems</w:t>
      </w:r>
    </w:p>
    <w:p>
      <w:pPr>
        <w:pStyle w:val="FirstParagraph"/>
      </w:pPr>
      <w:r>
        <w:t xml:space="preserve">The assessment confirms a strong command of embedded systems programming, particularly in C++ and Python, which are prevalent in the Brazilian tech-industrial landscape. The engineer successfully developed custom firmware for microcontrollers used in sensor networks, ensuring real-time data acquisition and processing. Furthermore, the design of printed circuit boards (PCBs) for custom interface modules showed a deep understanding of signal integrity and power management, crucial for minimizing downtime in São Paulo's dense industrial parks.</w:t>
      </w:r>
    </w:p>
    <w:bookmarkEnd w:id="23"/>
    <w:bookmarkEnd w:id="24"/>
    <w:bookmarkStart w:id="25" w:name="X4fc68d315903e97fbabc1fedaf713e2e8fe30c1"/>
    <w:p>
      <w:pPr>
        <w:pStyle w:val="Heading2"/>
      </w:pPr>
      <w:r>
        <w:t xml:space="preserve">3. Project Management and Operational Efficiency</w:t>
      </w:r>
    </w:p>
    <w:p>
      <w:pPr>
        <w:pStyle w:val="FirstParagraph"/>
      </w:pPr>
      <w:r>
        <w:t xml:space="preserve">Beyond technical skills, the Mechatronics Engineer exhibited strong project management capabilities. In the context of São Paulo's competitive market, the ability to deliver projects on time and within budget is paramount. The engineer utilized Agile methodologies to manage the development lifecycle of a new automated assembly line. This approach facilitated better communication with stakeholders and allowed for rapid iteration based on feedback from the factory floor.</w:t>
      </w:r>
    </w:p>
    <w:p>
      <w:pPr>
        <w:pStyle w:val="BodyText"/>
      </w:pPr>
      <w:r>
        <w:t xml:space="preserve">The review also notes the engineer's contribution to lean manufacturing initiatives. By analyzing data from the mechatronic systems, the engineer identified bottlenecks in the production process and proposed automation solutions that reduced waste and improved overall equipment effectiveness (OEE). This data-driven approach to problem-solving is highly valued in the Brazilian industrial sector, where efficiency gains directly impact global competitiveness.</w:t>
      </w:r>
    </w:p>
    <w:bookmarkEnd w:id="25"/>
    <w:bookmarkStart w:id="26" w:name="Xc1bf6019d7c7f546cd756b019a9b2d8bdab0c79"/>
    <w:p>
      <w:pPr>
        <w:pStyle w:val="Heading2"/>
      </w:pPr>
      <w:r>
        <w:t xml:space="preserve">4. Regulatory Compliance and Safety Standards</w:t>
      </w:r>
    </w:p>
    <w:p>
      <w:pPr>
        <w:pStyle w:val="FirstParagraph"/>
      </w:pPr>
      <w:r>
        <w:t xml:space="preserve">A critical aspect of this Peer Review Report is the evaluation of compliance with local regulations. The Mechatronics Engineer demonstrated a thorough understanding of the safety standards mandated by the Brazilian Ministry of Labor and Employment (NR-12). All automated systems designed and implemented by the engineer included necessary safety interlocks, light curtains, and emergency stop mechanisms, ensuring the protection of human operators.</w:t>
      </w:r>
    </w:p>
    <w:p>
      <w:pPr>
        <w:pStyle w:val="BodyText"/>
      </w:pPr>
      <w:r>
        <w:t xml:space="preserve">Furthermore, the engineer ensured that all electrical installations adhered to the Brazilian Standard ABNT NBR 5410. This attention to regulatory detail is essential for avoiding legal liabilities and ensuring the smooth operation of facilities in São Paulo. The engineer's proactive approach to documentation and certification processes reflects a high level of professional responsibility.</w:t>
      </w:r>
    </w:p>
    <w:bookmarkEnd w:id="26"/>
    <w:bookmarkStart w:id="27" w:name="collaboration-and-communication"/>
    <w:p>
      <w:pPr>
        <w:pStyle w:val="Heading2"/>
      </w:pPr>
      <w:r>
        <w:t xml:space="preserve">5. Collaboration and Communication</w:t>
      </w:r>
    </w:p>
    <w:p>
      <w:pPr>
        <w:pStyle w:val="FirstParagraph"/>
      </w:pPr>
      <w:r>
        <w:t xml:space="preserve">Mechatronics is inherently interdisciplinary, requiring seamless collaboration between mechanical engineers, electrical engineers, software developers, and production staff. The review found that the subject engineer excels in this area. They effectively bridged the communication gap between technical teams and non-technical management, translating complex engineering concepts into actionable business insights.</w:t>
      </w:r>
    </w:p>
    <w:p>
      <w:pPr>
        <w:pStyle w:val="BodyText"/>
      </w:pPr>
      <w:r>
        <w:t xml:space="preserve">In the multicultural environment of São Paulo, the engineer's ability to work within diverse teams was noted as a significant strength. They actively participated in knowledge-sharing sessions and mentored junior engineers, fostering a culture of continuous learning and innovation within the organization.</w:t>
      </w:r>
    </w:p>
    <w:bookmarkEnd w:id="27"/>
    <w:bookmarkStart w:id="28" w:name="areas-for-improvement"/>
    <w:p>
      <w:pPr>
        <w:pStyle w:val="Heading2"/>
      </w:pPr>
      <w:r>
        <w:t xml:space="preserve">6. Areas for Improvement</w:t>
      </w:r>
    </w:p>
    <w:p>
      <w:pPr>
        <w:pStyle w:val="FirstParagraph"/>
      </w:pPr>
      <w:r>
        <w:t xml:space="preserve">While the overall performance is exemplary, the Peer Review Report identifies a few areas for development. The engineer is encouraged to deepen their expertise in Industry 4.0 technologies, specifically the Internet of Things (IoT) and cloud-based data analytics. As São Paulo's industries increasingly adopt smart manufacturing solutions, proficiency in these areas will be crucial for future leadership roles.</w:t>
      </w:r>
    </w:p>
    <w:p>
      <w:pPr>
        <w:pStyle w:val="BodyText"/>
      </w:pPr>
      <w:r>
        <w:t xml:space="preserve">Additionally, enhancing skills in predictive maintenance algorithms could further optimize the reliability of the mechatronic systems under the engineer's care. Investing in advanced training in machine learning applications for industrial diagnostics is recommended.</w:t>
      </w:r>
    </w:p>
    <w:bookmarkEnd w:id="28"/>
    <w:bookmarkStart w:id="29" w:name="conclusion"/>
    <w:p>
      <w:pPr>
        <w:pStyle w:val="Heading2"/>
      </w:pPr>
      <w:r>
        <w:t xml:space="preserve">7. Conclusion</w:t>
      </w:r>
    </w:p>
    <w:p>
      <w:pPr>
        <w:pStyle w:val="FirstParagraph"/>
      </w:pPr>
      <w:r>
        <w:t xml:space="preserve">In conclusion, this Peer Review Report affirms that the Mechatronics Engineer has demonstrated outstanding technical competence, professional integrity, and leadership potential. Their contributions have significantly advanced the operational capabilities of the organization within the São Paulo market. The engineer's ability to integrate complex systems while adhering to Brazilian regulatory standards makes them a valuable asset to the engineering community.</w:t>
      </w:r>
    </w:p>
    <w:p>
      <w:pPr>
        <w:pStyle w:val="BodyText"/>
      </w:pPr>
      <w:r>
        <w:t xml:space="preserve">It is the recommendation of the review panel that the engineer be recognized for their achievements and provided with opportunities for further professional development in emerging technologies. Their continued growth will undoubtedly benefit both their organization and the broader industrial landscape of Brazil.</w:t>
      </w:r>
    </w:p>
    <w:bookmarkEnd w:id="29"/>
    <w:p>
      <w:pPr>
        <w:pStyle w:val="BodyText"/>
      </w:pPr>
      <w:r>
        <w:rPr>
          <w:bCs/>
          <w:b/>
        </w:rPr>
        <w:t xml:space="preserve">Reviewed by:</w:t>
      </w:r>
    </w:p>
    <w:p>
      <w:pPr>
        <w:pStyle w:val="BodyText"/>
      </w:pPr>
      <w:r>
        <w:t xml:space="preserve">Senior Engineering Review Board</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2026-10-10T03:52:51Z</dcterms:created>
  <dcterms:modified xsi:type="dcterms:W3CDTF">2026-10-10T03:52:51Z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