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Mechatronics Engineer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competencies, technical expertise, and collaborative performance of a Mechatronics Engineer operating within the dynamic industrial landscape of France Paris. The evaluation is conducted in accordance with international engineering standards and local regulatory frameworks applicable in France. The purpose of this report is to provide a comprehensive assessment of the engineer’s ability to integrate mechanical, electrical, and software engineering disciplines in the design, development, and implementation of advanced mechatronic systems.</w:t>
      </w:r>
    </w:p>
    <w:p>
      <w:pPr>
        <w:pStyle w:val="BodyText"/>
      </w:pPr>
      <w:r>
        <w:t xml:space="preserve">The review is based on direct observation, project documentation analysis, stakeholder feedback, and technical interviews conducted over a six-month period. The engineer under review has been actively involved in multiple high-impact projects in Paris, contributing to innovation in automation, robotics, and smart manufacturing. This report aims to highlight strengths, identify areas for improvement, and offer actionable recommendations to support continued professional growth.</w:t>
      </w:r>
    </w:p>
    <w:bookmarkEnd w:id="21"/>
    <w:bookmarkStart w:id="25" w:name="technical-competence"/>
    <w:p>
      <w:pPr>
        <w:pStyle w:val="Heading2"/>
      </w:pPr>
      <w:r>
        <w:t xml:space="preserve">2. Technical Competence</w:t>
      </w:r>
    </w:p>
    <w:bookmarkStart w:id="22" w:name="multidisciplinary-integration"/>
    <w:p>
      <w:pPr>
        <w:pStyle w:val="Heading3"/>
      </w:pPr>
      <w:r>
        <w:t xml:space="preserve">2.1 Multidisciplinary Integration</w:t>
      </w:r>
    </w:p>
    <w:p>
      <w:pPr>
        <w:pStyle w:val="FirstParagraph"/>
      </w:pPr>
      <w:r>
        <w:t xml:space="preserve">The Mechatronics Engineer demonstrates a strong ability to integrate mechanical design, electronic systems, and software programming into cohesive solutions. In France Paris, where industries such as aerospace, automotive, and luxury manufacturing demand high precision and innovation, this multidisciplinary approach is critical. The engineer has successfully led the development of automated assembly systems that combine robotic actuators, sensor networks, and real-time control algorithms.</w:t>
      </w:r>
    </w:p>
    <w:bookmarkEnd w:id="22"/>
    <w:bookmarkStart w:id="23" w:name="software-and-control-systems"/>
    <w:p>
      <w:pPr>
        <w:pStyle w:val="Heading3"/>
      </w:pPr>
      <w:r>
        <w:t xml:space="preserve">2.2 Software and Control Systems</w:t>
      </w:r>
    </w:p>
    <w:p>
      <w:pPr>
        <w:pStyle w:val="FirstParagraph"/>
      </w:pPr>
      <w:r>
        <w:t xml:space="preserve">Proficiency in programming languages such as C++, Python, and MATLAB is evident in the engineer’s work. The implementation of advanced control strategies, including PID controllers and model predictive control, has resulted in improved system stability and performance. The engineer’s ability to develop embedded software for microcontrollers and programmable logic controllers (PLCs) aligns with the high standards expected in the Parisian engineering sector.</w:t>
      </w:r>
    </w:p>
    <w:bookmarkEnd w:id="23"/>
    <w:bookmarkStart w:id="24" w:name="mechanical-and-electrical-design"/>
    <w:p>
      <w:pPr>
        <w:pStyle w:val="Heading3"/>
      </w:pPr>
      <w:r>
        <w:t xml:space="preserve">2.3 Mechanical and Electrical Design</w:t>
      </w:r>
    </w:p>
    <w:p>
      <w:pPr>
        <w:pStyle w:val="FirstParagraph"/>
      </w:pPr>
      <w:r>
        <w:t xml:space="preserve">The engineer exhibits solid skills in mechanical design using CAD tools such as SolidWorks and CATIA, which are widely used in France. Electrical system design, including circuit development and power management, is executed with attention to safety and efficiency. The integration of sensors and actuators into mechanical structures is performed with precision, ensuring reliable operation in demanding environments.</w:t>
      </w:r>
    </w:p>
    <w:bookmarkEnd w:id="24"/>
    <w:bookmarkEnd w:id="25"/>
    <w:bookmarkStart w:id="28" w:name="project-management-and-collaboration"/>
    <w:p>
      <w:pPr>
        <w:pStyle w:val="Heading2"/>
      </w:pPr>
      <w:r>
        <w:t xml:space="preserve">3. Project Management and Collaboration</w:t>
      </w:r>
    </w:p>
    <w:bookmarkStart w:id="26" w:name="leadership-and-teamwork"/>
    <w:p>
      <w:pPr>
        <w:pStyle w:val="Heading3"/>
      </w:pPr>
      <w:r>
        <w:t xml:space="preserve">3.1 Leadership and Teamwork</w:t>
      </w:r>
    </w:p>
    <w:p>
      <w:pPr>
        <w:pStyle w:val="FirstParagraph"/>
      </w:pPr>
      <w:r>
        <w:t xml:space="preserve">In the collaborative environment of France Paris, effective teamwork is essential. The Mechatronics Engineer has demonstrated strong leadership skills by coordinating cross-functional teams comprising mechanical engineers, software developers, and project managers. The engineer’s ability to communicate technical concepts clearly and facilitate decision-making has contributed to the successful delivery of complex projects.</w:t>
      </w:r>
    </w:p>
    <w:bookmarkEnd w:id="26"/>
    <w:bookmarkStart w:id="27" w:name="project-planning-and-execution"/>
    <w:p>
      <w:pPr>
        <w:pStyle w:val="Heading3"/>
      </w:pPr>
      <w:r>
        <w:t xml:space="preserve">3.2 Project Planning and Execution</w:t>
      </w:r>
    </w:p>
    <w:p>
      <w:pPr>
        <w:pStyle w:val="FirstParagraph"/>
      </w:pPr>
      <w:r>
        <w:t xml:space="preserve">The engineer has shown competence in project planning, risk assessment, and resource allocation. Utilizing agile methodologies and traditional project management tools, the engineer ensures that milestones are met within budget and schedule constraints. The ability to adapt to changing project requirements while maintaining quality standards is particularly noteworthy.</w:t>
      </w:r>
    </w:p>
    <w:bookmarkEnd w:id="27"/>
    <w:bookmarkEnd w:id="28"/>
    <w:bookmarkStart w:id="29" w:name="innovation-and-problem-solving"/>
    <w:p>
      <w:pPr>
        <w:pStyle w:val="Heading2"/>
      </w:pPr>
      <w:r>
        <w:t xml:space="preserve">4. Innovation and Problem-Solving</w:t>
      </w:r>
    </w:p>
    <w:p>
      <w:pPr>
        <w:pStyle w:val="FirstParagraph"/>
      </w:pPr>
      <w:r>
        <w:t xml:space="preserve">Innovation is a key driver in the engineering sector of France Paris. The Mechatronics Engineer has consistently proposed creative solutions to technical challenges, such as optimizing energy consumption in robotic systems and enhancing the reliability of automated processes. The engineer’s proactive approach to problem-solving, supported by rigorous testing and validation, has resulted in measurable improvements in system performance and cost efficiency.</w:t>
      </w:r>
    </w:p>
    <w:bookmarkEnd w:id="29"/>
    <w:bookmarkStart w:id="30" w:name="compliance-and-professional-ethics"/>
    <w:p>
      <w:pPr>
        <w:pStyle w:val="Heading2"/>
      </w:pPr>
      <w:r>
        <w:t xml:space="preserve">5. Compliance and Professional Ethics</w:t>
      </w:r>
    </w:p>
    <w:p>
      <w:pPr>
        <w:pStyle w:val="FirstParagraph"/>
      </w:pPr>
      <w:r>
        <w:t xml:space="preserve">Adherence to professional ethics and regulatory standards is paramount. The engineer demonstrates a thorough understanding of French and European regulations related to safety, environmental impact, and data protection. Compliance with ISO standards and industry-specific guidelines is consistently maintained, reflecting a commitment to professional integrity and quality.</w:t>
      </w:r>
    </w:p>
    <w:bookmarkEnd w:id="30"/>
    <w:bookmarkStart w:id="31" w:name="areas-for-improvement"/>
    <w:p>
      <w:pPr>
        <w:pStyle w:val="Heading2"/>
      </w:pPr>
      <w:r>
        <w:t xml:space="preserve">6. Areas for Improvement</w:t>
      </w:r>
    </w:p>
    <w:p>
      <w:pPr>
        <w:pStyle w:val="FirstParagraph"/>
      </w:pPr>
      <w:r>
        <w:t xml:space="preserve">While the Mechatronics Engineer exhibits strong overall performance, there are areas where further development is recommended:</w:t>
      </w:r>
    </w:p>
    <w:p>
      <w:pPr>
        <w:numPr>
          <w:ilvl w:val="0"/>
          <w:numId w:val="1001"/>
        </w:numPr>
        <w:pStyle w:val="Compact"/>
      </w:pPr>
      <w:r>
        <w:t xml:space="preserve">Enhancing knowledge of emerging technologies such as artificial intelligence and machine learning in mechatronic applications.</w:t>
      </w:r>
    </w:p>
    <w:p>
      <w:pPr>
        <w:numPr>
          <w:ilvl w:val="0"/>
          <w:numId w:val="1001"/>
        </w:numPr>
        <w:pStyle w:val="Compact"/>
      </w:pPr>
      <w:r>
        <w:t xml:space="preserve">Improving documentation practices to ensure comprehensive and accessible project records.</w:t>
      </w:r>
    </w:p>
    <w:p>
      <w:pPr>
        <w:numPr>
          <w:ilvl w:val="0"/>
          <w:numId w:val="1001"/>
        </w:numPr>
        <w:pStyle w:val="Compact"/>
      </w:pPr>
      <w:r>
        <w:t xml:space="preserve">Expanding experience in international project collaboration to leverage global best practices.</w:t>
      </w:r>
    </w:p>
    <w:bookmarkEnd w:id="31"/>
    <w:bookmarkStart w:id="32" w:name="conclusion-and-recommendations"/>
    <w:p>
      <w:pPr>
        <w:pStyle w:val="Heading2"/>
      </w:pPr>
      <w:r>
        <w:t xml:space="preserve">7. Conclusion and Recommendations</w:t>
      </w:r>
    </w:p>
    <w:p>
      <w:pPr>
        <w:pStyle w:val="FirstParagraph"/>
      </w:pPr>
      <w:r>
        <w:t xml:space="preserve">This Peer Review Report concludes that the Mechatronics Engineer under review is a highly competent professional who makes significant contributions to engineering projects in France Paris. The engineer’s technical expertise, collaborative skills, and commitment to innovation align well with the demands of the modern engineering landscape. It is recommended that the engineer pursue advanced training in emerging technologies and continue to engage in professional development activities to maintain a competitive edge.</w:t>
      </w:r>
    </w:p>
    <w:p>
      <w:pPr>
        <w:pStyle w:val="BodyText"/>
      </w:pPr>
      <w:r>
        <w:t xml:space="preserve">Overall, the engineer’s performance is rated as excellent, and their continued involvement in key projects is strongly encouraged.</w:t>
      </w:r>
    </w:p>
    <w:bookmarkEnd w:id="32"/>
    <w:p>
      <w:pPr>
        <w:pStyle w:val="BodyText"/>
      </w:pPr>
      <w:r>
        <w:rPr>
          <w:bCs/>
          <w:b/>
        </w:rPr>
        <w:t xml:space="preserve">Prepared by:</w:t>
      </w:r>
    </w:p>
    <w:p>
      <w:pPr>
        <w:pStyle w:val="BodyText"/>
      </w:pPr>
      <w:r>
        <w:t xml:space="preserve">Dr. Jean-Pierre Moreau</w:t>
      </w:r>
    </w:p>
    <w:p>
      <w:pPr>
        <w:pStyle w:val="BodyText"/>
      </w:pPr>
      <w:r>
        <w:t xml:space="preserve">Senior Engineering Reviewer</w:t>
      </w:r>
    </w:p>
    <w:p>
      <w:pPr>
        <w:pStyle w:val="BodyText"/>
      </w:pPr>
      <w:r>
        <w:t xml:space="preserve">Paris Engineering Review Board</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