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Accra, Ghana</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Institute of Engineering, Ghana (IEG) Technical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project management capabilities, and ethical adherence of the candidate designated as a Mechatronics Engineer. The review focuses specifically on the candidate's operational context within the industrial and technological landscape of Accra, Ghana. The assessment aims to verify that the engineer meets the rigorous standards required for advanced licensure and professional recognition within the Ghanaian engineering sector.</w:t>
      </w:r>
    </w:p>
    <w:p>
      <w:pPr>
        <w:pStyle w:val="BodyText"/>
      </w:pPr>
      <w:r>
        <w:t xml:space="preserve">The evaluation process involved a comprehensive analysis of submitted project portfolios, site visits to operational facilities in the Greater Accra Region, and structured interviews with industry stakeholders. The findings indicate a high level of competency in integrating mechanical, electrical, and software systems, tailored to the specific infrastructural needs of Ghana.</w:t>
      </w:r>
    </w:p>
    <w:bookmarkEnd w:id="21"/>
    <w:bookmarkStart w:id="22" w:name="introduction-and-scope"/>
    <w:p>
      <w:pPr>
        <w:pStyle w:val="Heading2"/>
      </w:pPr>
      <w:r>
        <w:t xml:space="preserve">2. Introduction and Scope</w:t>
      </w:r>
    </w:p>
    <w:p>
      <w:pPr>
        <w:pStyle w:val="FirstParagraph"/>
      </w:pPr>
      <w:r>
        <w:t xml:space="preserve">The role of a Mechatronics Engineer is increasingly vital in the modernization of Ghana's industrial base. As Accra continues to develop as a hub for technology and manufacturing in West Africa, the demand for professionals who can bridge the gap between hardware and software is critical. This report assesses the candidate's ability to design, implement, and maintain complex automated systems within this specific geographic and economic environment.</w:t>
      </w:r>
    </w:p>
    <w:p>
      <w:pPr>
        <w:pStyle w:val="BodyText"/>
      </w:pPr>
      <w:r>
        <w:t xml:space="preserve">The scope of this review covers the candidate's performance over the last three years, focusing on projects executed in Accra. Key areas of evaluation include system integration, control theory application, robotics implementation, and adherence to the Ghana Standards Authority (GSA) regulations. The review also considers the engineer's contribution to local capacity building and knowledge transfer within the Ghanaian workforce.</w:t>
      </w:r>
    </w:p>
    <w:bookmarkEnd w:id="22"/>
    <w:bookmarkStart w:id="26" w:name="technical-competency-assessment"/>
    <w:p>
      <w:pPr>
        <w:pStyle w:val="Heading2"/>
      </w:pPr>
      <w:r>
        <w:t xml:space="preserve">3. Technical Competency Assessment</w:t>
      </w:r>
    </w:p>
    <w:bookmarkStart w:id="23" w:name="system-integration-and-design"/>
    <w:p>
      <w:pPr>
        <w:pStyle w:val="Heading3"/>
      </w:pPr>
      <w:r>
        <w:t xml:space="preserve">3.1 System Integration and Design</w:t>
      </w:r>
    </w:p>
    <w:p>
      <w:pPr>
        <w:pStyle w:val="FirstParagraph"/>
      </w:pPr>
      <w:r>
        <w:t xml:space="preserve">The Mechatronics Engineer demonstrated exceptional skill in system integration. During the review of projects located in the Accra Industrial Area, it was observed that the engineer successfully designed automated assembly lines that improved production efficiency by 25%. The candidate showed a deep understanding of how to synchronize mechanical actuators with electronic control units (ECUs) and embedded software. This is particularly relevant in Ghana, where power stability can be a challenge; the engineer's designs incorporated robust power management systems to ensure continuous operation during voltage fluctuations.</w:t>
      </w:r>
    </w:p>
    <w:bookmarkEnd w:id="23"/>
    <w:bookmarkStart w:id="24" w:name="control-systems-and-robotics"/>
    <w:p>
      <w:pPr>
        <w:pStyle w:val="Heading3"/>
      </w:pPr>
      <w:r>
        <w:t xml:space="preserve">3.2 Control Systems and Robotics</w:t>
      </w:r>
    </w:p>
    <w:p>
      <w:pPr>
        <w:pStyle w:val="FirstParagraph"/>
      </w:pPr>
      <w:r>
        <w:t xml:space="preserve">The candidate's expertise in control systems was evaluated through their work on a logistics automation project in Tema, adjacent to Accra. The implementation of Programmable Logic Controllers (PLCs) and SCADA systems was executed with precision. The engineer utilized advanced algorithms to optimize material handling, reducing waste and energy consumption. Furthermore, the integration of robotic arms for precision tasks showcased a high level of technical mastery, aligning with global best practices while remaining cost-effective for the local market.</w:t>
      </w:r>
    </w:p>
    <w:bookmarkEnd w:id="24"/>
    <w:bookmarkStart w:id="25" w:name="software-and-embedded-systems"/>
    <w:p>
      <w:pPr>
        <w:pStyle w:val="Heading3"/>
      </w:pPr>
      <w:r>
        <w:t xml:space="preserve">3.3 Software and Embedded Systems</w:t>
      </w:r>
    </w:p>
    <w:p>
      <w:pPr>
        <w:pStyle w:val="FirstParagraph"/>
      </w:pPr>
      <w:r>
        <w:t xml:space="preserve">A critical aspect of modern mechatronics is software proficiency. The review confirmed that the engineer is highly competent in C++, Python, and MATLAB. In a recent project involving smart grid monitoring in Accra, the engineer developed custom firmware that allowed for real-time data acquisition and analysis. This capability is essential for the smart city initiatives currently being explored by the Accra Metropolitan Assembly.</w:t>
      </w:r>
    </w:p>
    <w:bookmarkEnd w:id="25"/>
    <w:bookmarkEnd w:id="26"/>
    <w:bookmarkStart w:id="27" w:name="project-management-and-local-context"/>
    <w:p>
      <w:pPr>
        <w:pStyle w:val="Heading2"/>
      </w:pPr>
      <w:r>
        <w:t xml:space="preserve">4. Project Management and Local Context</w:t>
      </w:r>
    </w:p>
    <w:p>
      <w:pPr>
        <w:pStyle w:val="FirstParagraph"/>
      </w:pPr>
      <w:r>
        <w:t xml:space="preserve">Operating in Accra requires more than just technical skill; it demands an understanding of local supply chains, regulatory frameworks, and environmental conditions. The Mechatronics Engineer demonstrated strong project management skills by navigating the complexities of sourcing components locally versus importing them. The candidate successfully managed budgets and timelines, ensuring that projects were delivered without compromising quality.</w:t>
      </w:r>
    </w:p>
    <w:p>
      <w:pPr>
        <w:pStyle w:val="BodyText"/>
      </w:pPr>
      <w:r>
        <w:t xml:space="preserve">Additionally, the engineer showed a commitment to sustainability. In several projects, renewable energy sources were integrated into mechatronic systems, reflecting a growing awareness of environmental issues in Ghana. This approach not only aligns with national energy policies but also enhances the long-term viability of the engineered solutions.</w:t>
      </w:r>
    </w:p>
    <w:bookmarkEnd w:id="27"/>
    <w:bookmarkStart w:id="28" w:name="professional-ethics-and-safety"/>
    <w:p>
      <w:pPr>
        <w:pStyle w:val="Heading2"/>
      </w:pPr>
      <w:r>
        <w:t xml:space="preserve">5. Professional Ethics and Safety</w:t>
      </w:r>
    </w:p>
    <w:p>
      <w:pPr>
        <w:pStyle w:val="FirstParagraph"/>
      </w:pPr>
      <w:r>
        <w:t xml:space="preserve">Adherence to professional ethics is paramount. The review found that the Mechatronics Engineer consistently upheld the code of conduct established by the Institute of Engineering, Ghana. Safety protocols were strictly followed in all projects, with particular attention paid to the protection of workers and the public. The engineer's documentation was thorough, transparent, and compliant with all relevant Ghanaian standards.</w:t>
      </w:r>
    </w:p>
    <w:bookmarkEnd w:id="28"/>
    <w:bookmarkStart w:id="29" w:name="recommendations"/>
    <w:p>
      <w:pPr>
        <w:pStyle w:val="Heading2"/>
      </w:pPr>
      <w:r>
        <w:t xml:space="preserve">6. Recommendations</w:t>
      </w:r>
    </w:p>
    <w:p>
      <w:pPr>
        <w:pStyle w:val="FirstParagraph"/>
      </w:pPr>
      <w:r>
        <w:t xml:space="preserve">Based on the comprehensive evaluation, the Peer Review Panel recommends the full professional recognition of the candidate as a Mechatronics Engineer. The candidate has demonstrated the technical acumen, ethical integrity, and contextual awareness necessary to contribute significantly to the engineering landscape in Accra and Ghana at large.</w:t>
      </w:r>
    </w:p>
    <w:p>
      <w:pPr>
        <w:pStyle w:val="BodyText"/>
      </w:pPr>
      <w:r>
        <w:t xml:space="preserve">It is further recommended that the engineer continue to engage in mentorship programs to help develop the next generation of Ghanaian engineers. Their experience in adapting global mechatronic technologies to local conditions is a valuable asset that should be shared within the professional community.</w:t>
      </w:r>
    </w:p>
    <w:bookmarkEnd w:id="29"/>
    <w:p>
      <w:pPr>
        <w:pStyle w:val="BodyText"/>
      </w:pPr>
      <w:r>
        <w:rPr>
          <w:bCs/>
          <w:b/>
        </w:rPr>
        <w:t xml:space="preserve">Lead Reviewer:</w:t>
      </w:r>
    </w:p>
    <w:p>
      <w:pPr>
        <w:pStyle w:val="BodyText"/>
      </w:pPr>
      <w:r>
        <w:t xml:space="preserve">Dr. Kwame Mensah</w:t>
      </w:r>
    </w:p>
    <w:p>
      <w:pPr>
        <w:pStyle w:val="BodyText"/>
      </w:pPr>
      <w:r>
        <w:t xml:space="preserve">Senior Fellow, Institute of Engineering, Ghana</w:t>
      </w:r>
    </w:p>
    <w:p>
      <w:pPr>
        <w:pStyle w:val="BodyText"/>
      </w:pPr>
      <w:r>
        <w:rPr>
          <w:bCs/>
          <w:b/>
        </w:rPr>
        <w:t xml:space="preserve">Panel Chair:</w:t>
      </w:r>
    </w:p>
    <w:p>
      <w:pPr>
        <w:pStyle w:val="BodyText"/>
      </w:pPr>
      <w:r>
        <w:t xml:space="preserve">Eng. Ama Serwaa Osei</w:t>
      </w:r>
    </w:p>
    <w:p>
      <w:pPr>
        <w:pStyle w:val="BodyText"/>
      </w:pPr>
      <w:r>
        <w:t xml:space="preserve">Technical Committee Chair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2026-10-10T02:42:25Z</dcterms:created>
  <dcterms:modified xsi:type="dcterms:W3CDTF">2026-10-10T02:42:25Z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