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Mechatronics Engineer</w:t>
      </w:r>
    </w:p>
    <w:p>
      <w:pPr>
        <w:pStyle w:val="BodyText"/>
      </w:pPr>
      <w:r>
        <w:rPr>
          <w:bCs/>
          <w:b/>
        </w:rPr>
        <w:t xml:space="preserve">Location:</w:t>
      </w:r>
      <w:r>
        <w:t xml:space="preserve"> </w:t>
      </w:r>
      <w:r>
        <w:t xml:space="preserve">India New Delhi</w:t>
      </w:r>
    </w:p>
    <w:p>
      <w:pPr>
        <w:pStyle w:val="BodyText"/>
      </w:pPr>
      <w:r>
        <w:rPr>
          <w:bCs/>
          <w:b/>
        </w:rPr>
        <w:t xml:space="preserve">Date:</w:t>
      </w:r>
      <w:r>
        <w:t xml:space="preserve"> </w:t>
      </w:r>
      <w:r>
        <w:t xml:space="preserve">October 24, 2023</w:t>
      </w:r>
    </w:p>
    <w:p>
      <w:pPr>
        <w:pStyle w:val="BodyText"/>
      </w:pPr>
      <w:r>
        <w:rPr>
          <w:bCs/>
          <w:b/>
        </w:rPr>
        <w:t xml:space="preserve">Review Board:</w:t>
      </w:r>
      <w:r>
        <w:t xml:space="preserve"> </w:t>
      </w:r>
      <w:r>
        <w:t xml:space="preserve">Technical Assessment Committee, Delhi Engineering Consortium</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project management capabilities, and professional conduct of a senior Mechatronics Engineer operating within the industrial landscape of India New Delhi. The review focuses on the engineer's ability to integrate mechanical engineering, electronics, control systems, and software engineering into cohesive automated solutions. Given the rapid industrialization and technological advancement in the National Capital Region (NCR), the standards for mechatronic integration are exceptionally high. This document serves as a formal record of the engineer's performance against these rigorous benchmarks.</w:t>
      </w:r>
    </w:p>
    <w:bookmarkEnd w:id="21"/>
    <w:bookmarkStart w:id="22" w:name="X073220126b5f514139cc47cd0a08e860472ad36"/>
    <w:p>
      <w:pPr>
        <w:pStyle w:val="Heading2"/>
      </w:pPr>
      <w:r>
        <w:t xml:space="preserve">2. Technical Competency in Mechatronics Systems</w:t>
      </w:r>
    </w:p>
    <w:p>
      <w:pPr>
        <w:pStyle w:val="FirstParagraph"/>
      </w:pPr>
      <w:r>
        <w:t xml:space="preserve">The core of this assessment lies in the engineer's mastery of multidisciplinary systems. In the context of India New Delhi, where manufacturing sectors are increasingly adopting Industry 4.0 standards, the Mechatronics Engineer demonstrated exceptional skill in designing automated production lines. The review board observed a sophisticated understanding of Programmable Logic Controllers (PLCs) and Human-Machine Interfaces (HMIs). The engineer successfully implemented complex control algorithms that reduced downtime by 15% in a recent pilot project located in the Okhla Industrial Area.</w:t>
      </w:r>
    </w:p>
    <w:p>
      <w:pPr>
        <w:pStyle w:val="BodyText"/>
      </w:pPr>
      <w:r>
        <w:t xml:space="preserve">Furthermore, the integration of sensor networks and IoT (Internet of Things) devices was handled with precision. The engineer's ability to bridge the gap between hardware constraints and software requirements is a defining characteristic of their work. This is particularly relevant in the Indian market, where cost-efficiency must not compromise system reliability. The peer review highlights that the engineer consistently selects components that offer optimal performance-to-cost ratios, a critical factor for sustainable engineering in India.</w:t>
      </w:r>
    </w:p>
    <w:bookmarkEnd w:id="22"/>
    <w:bookmarkStart w:id="23" w:name="X4fc68d315903e97fbabc1fedaf713e2e8fe30c1"/>
    <w:p>
      <w:pPr>
        <w:pStyle w:val="Heading2"/>
      </w:pPr>
      <w:r>
        <w:t xml:space="preserve">3. Project Management and Operational Efficiency</w:t>
      </w:r>
    </w:p>
    <w:p>
      <w:pPr>
        <w:pStyle w:val="FirstParagraph"/>
      </w:pPr>
      <w:r>
        <w:t xml:space="preserve">Beyond technical skills, the Mechatronics Engineer exhibited strong project management attributes. Operating in India New Delhi requires navigating a complex regulatory environment and coordinating with diverse stakeholders, from local suppliers to international clients. The engineer demonstrated the ability to manage cross-functional teams effectively, ensuring that mechanical, electrical, and software sub-teams aligned their deliverables seamlessly.</w:t>
      </w:r>
    </w:p>
    <w:p>
      <w:pPr>
        <w:pStyle w:val="BodyText"/>
      </w:pPr>
      <w:r>
        <w:t xml:space="preserve">The review notes that the engineer adheres strictly to project timelines, even when faced with supply chain disruptions common in the region. Their proactive approach to risk management, particularly regarding power stability and environmental factors specific to the Delhi climate, ensures that mechatronic systems remain robust and operational. This adaptability is crucial for maintaining high standards of engineering excellence in the National Capital Region.</w:t>
      </w:r>
    </w:p>
    <w:bookmarkEnd w:id="23"/>
    <w:bookmarkStart w:id="24" w:name="innovation-and-adaptability"/>
    <w:p>
      <w:pPr>
        <w:pStyle w:val="Heading2"/>
      </w:pPr>
      <w:r>
        <w:t xml:space="preserve">4. Innovation and Adaptability</w:t>
      </w:r>
    </w:p>
    <w:p>
      <w:pPr>
        <w:pStyle w:val="FirstParagraph"/>
      </w:pPr>
      <w:r>
        <w:t xml:space="preserve">Innovation is a key metric in this Peer Review Report. The Mechatronics Engineer has shown a commitment to continuous improvement by incorporating advanced robotics and AI-driven predictive maintenance into existing systems. In a recent initiative, the engineer developed a custom vision system for quality control, which significantly enhanced the accuracy of defect detection in a local automotive component manufacturer.</w:t>
      </w:r>
    </w:p>
    <w:p>
      <w:pPr>
        <w:pStyle w:val="BodyText"/>
      </w:pPr>
      <w:r>
        <w:t xml:space="preserve">The engineer's willingness to adopt new technologies aligns with the broader goals of "Make in India," promoting self-reliance and technological sovereignty. By staying abreast of global trends while tailoring solutions to local needs, the engineer contributes to the advancement of the mechatronics field in India New Delhi. This balance of global best practices and local applicability is highly commendable.</w:t>
      </w:r>
    </w:p>
    <w:bookmarkEnd w:id="24"/>
    <w:bookmarkStart w:id="25" w:name="Xdc44c2546bee8f23572378194973bc7778f51e0"/>
    <w:p>
      <w:pPr>
        <w:pStyle w:val="Heading2"/>
      </w:pPr>
      <w:r>
        <w:t xml:space="preserve">5. Professional Ethics and Safety Compliance</w:t>
      </w:r>
    </w:p>
    <w:p>
      <w:pPr>
        <w:pStyle w:val="FirstParagraph"/>
      </w:pPr>
      <w:r>
        <w:t xml:space="preserve">Adherence to safety standards and ethical practices is non-negotiable in engineering. The Mechatronics Engineer under review has consistently prioritized safety in all designs, ensuring compliance with Indian Standards (IS) and international regulations. The engineer's documentation is thorough and transparent, facilitating easy maintenance and troubleshooting by future teams.</w:t>
      </w:r>
    </w:p>
    <w:p>
      <w:pPr>
        <w:pStyle w:val="BodyText"/>
      </w:pPr>
      <w:r>
        <w:t xml:space="preserve">Moreover, the engineer fosters a culture of safety within their team, conducting regular training sessions on the safe operation of mechatronic systems. This commitment to professional ethics enhances the reputation of the engineering community in India New Delhi and sets a positive example for junior engineers.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Mechatronics Engineer possesses the technical expertise, leadership qualities, and innovative spirit required to excel in the dynamic environment of India New Delhi. Their contributions to the field of mechatronics are significant, driving efficiency, safety, and technological progress.</w:t>
      </w:r>
    </w:p>
    <w:p>
      <w:pPr>
        <w:pStyle w:val="BodyText"/>
      </w:pPr>
      <w:r>
        <w:t xml:space="preserve">The review board recommends continued professional development opportunities, particularly in advanced AI integration and sustainable engineering practices. We encourage the engineer to take on more leadership roles in industry-wide initiatives, further elevating the standards of mechatronics engineering in the region.</w:t>
      </w:r>
    </w:p>
    <w:bookmarkEnd w:id="26"/>
    <w:p>
      <w:pPr>
        <w:pStyle w:val="BodyText"/>
      </w:pPr>
      <w:r>
        <w:rPr>
          <w:bCs/>
          <w:b/>
        </w:rPr>
        <w:t xml:space="preserve">Prepared by:</w:t>
      </w:r>
    </w:p>
    <w:p>
      <w:pPr>
        <w:pStyle w:val="BodyText"/>
      </w:pPr>
      <w:r>
        <w:t xml:space="preserve">Dr. Rajesh Kumar</w:t>
      </w:r>
    </w:p>
    <w:p>
      <w:pPr>
        <w:pStyle w:val="BodyText"/>
      </w:pPr>
      <w:r>
        <w:t xml:space="preserve">Senior Reviewer, Technical Assessment Committee</w:t>
      </w:r>
    </w:p>
    <w:p>
      <w:pPr>
        <w:pStyle w:val="BodyText"/>
      </w:pPr>
      <w:r>
        <w:t xml:space="preserve">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2026-10-10T03:16:16Z</dcterms:created>
  <dcterms:modified xsi:type="dcterms:W3CDTF">2026-10-10T03:16:16Z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