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r>
        <w:t xml:space="preserve"> </w:t>
      </w:r>
      <w:r>
        <w:t xml:space="preserve">-</w:t>
      </w:r>
      <w:r>
        <w:t xml:space="preserve"> </w:t>
      </w:r>
      <w:r>
        <w:t xml:space="preserve">Milan,</w:t>
      </w:r>
      <w:r>
        <w:t xml:space="preserve"> </w:t>
      </w:r>
      <w:r>
        <w:t xml:space="preserve">Italy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Mechatronics Engineer</w:t>
      </w:r>
    </w:p>
    <w:p>
      <w:pPr>
        <w:pStyle w:val="BodyText"/>
      </w:pPr>
      <w:r>
        <w:rPr>
          <w:bCs/>
          <w:b/>
        </w:rPr>
        <w:t xml:space="preserve">Location:</w:t>
      </w:r>
      <w:r>
        <w:t xml:space="preserve"> </w:t>
      </w:r>
      <w:r>
        <w:t xml:space="preserve">Milan, Italy</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Senior Engineering Committee, Lombardy Industrial Association</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professional conduct, and engineering judgment of a candidate Mechatronics Engineer operating within the industrial landscape of Milan, Italy. The review process aligns with the standards set by the Italian Association of Electrical and Electronic Engineers (AEIT) and international best practices for mechatronic systems integration. The candidate has demonstrated a robust understanding of the multidisciplinary nature of mechatronics, effectively bridging mechanical engineering, electronics, control theory, and computer science. The assessment confirms that the engineer possesses the requisite skills to contribute significantly to the advanced manufacturing and automation sectors prevalent in the Milan metropolitan area.</w:t>
      </w:r>
    </w:p>
    <w:bookmarkEnd w:id="21"/>
    <w:bookmarkStart w:id="22" w:name="context-and-scope-of-review"/>
    <w:p>
      <w:pPr>
        <w:pStyle w:val="Heading2"/>
      </w:pPr>
      <w:r>
        <w:t xml:space="preserve">2. Context and Scope of Review</w:t>
      </w:r>
    </w:p>
    <w:p>
      <w:pPr>
        <w:pStyle w:val="FirstParagraph"/>
      </w:pPr>
      <w:r>
        <w:t xml:space="preserve">Milan serves as a critical hub for innovation in Italy, hosting a dense concentration of automotive, robotics, and precision manufacturing firms. The role of a Mechatronics Engineer in this region is pivotal, requiring not only technical acumen but also the ability to navigate complex supply chains and adhere to stringent European Union safety and quality regulations. This review focuses on the engineer's performance over the past 24 months, specifically analyzing their involvement in the design, implementation, and maintenance of automated production lines and robotic systems. The scope includes an evaluation of their technical documentation, problem-solving methodologies, and collaborative interactions with cross-functional teams.</w:t>
      </w:r>
    </w:p>
    <w:bookmarkEnd w:id="22"/>
    <w:bookmarkStart w:id="26" w:name="technical-competency-assessment"/>
    <w:p>
      <w:pPr>
        <w:pStyle w:val="Heading2"/>
      </w:pPr>
      <w:r>
        <w:t xml:space="preserve">3. Technical Competency Assessment</w:t>
      </w:r>
    </w:p>
    <w:bookmarkStart w:id="23" w:name="systems-integration-and-design"/>
    <w:p>
      <w:pPr>
        <w:pStyle w:val="Heading3"/>
      </w:pPr>
      <w:r>
        <w:t xml:space="preserve">3.1 Systems Integration and Design</w:t>
      </w:r>
    </w:p>
    <w:p>
      <w:pPr>
        <w:pStyle w:val="FirstParagraph"/>
      </w:pPr>
      <w:r>
        <w:t xml:space="preserve">The Mechatronics Engineer has exhibited exceptional capability in systems integration. In a recent project involving the retrofitting of legacy machinery in a Milan-based textile manufacturer, the engineer successfully integrated modern PLCs (Programmable Logic Controllers) and IoT sensors into existing mechanical frameworks. This required a deep understanding of both the physical constraints of the machinery and the digital requirements of the control systems. The engineer’s ability to model these systems using CAD and simulation software prior to physical implementation minimized downtime and ensured a seamless transition, reflecting a high standard of engineering practice expected in the Italian industrial sector.</w:t>
      </w:r>
    </w:p>
    <w:bookmarkEnd w:id="23"/>
    <w:bookmarkStart w:id="24" w:name="control-systems-and-robotics"/>
    <w:p>
      <w:pPr>
        <w:pStyle w:val="Heading3"/>
      </w:pPr>
      <w:r>
        <w:t xml:space="preserve">3.2 Control Systems and Robotics</w:t>
      </w:r>
    </w:p>
    <w:p>
      <w:pPr>
        <w:pStyle w:val="FirstParagraph"/>
      </w:pPr>
      <w:r>
        <w:t xml:space="preserve">Proficiency in control theory is a cornerstone of mechatronics. The review panel observed that the engineer applies advanced control algorithms effectively to optimize system performance. Specifically, their work on a collaborative robotics cell for an automotive supplier in the Lombardy region demonstrated a sophisticated grasp of kinematics and dynamic modeling. The engineer implemented adaptive control strategies that improved the precision of robotic arms by 15%, directly contributing to the client's quality metrics. This technical achievement underscores the engineer's ability to deliver tangible value in a competitive market like Milan.</w:t>
      </w:r>
    </w:p>
    <w:bookmarkEnd w:id="24"/>
    <w:bookmarkStart w:id="25" w:name="electronics-and-embedded-systems"/>
    <w:p>
      <w:pPr>
        <w:pStyle w:val="Heading3"/>
      </w:pPr>
      <w:r>
        <w:t xml:space="preserve">3.3 Electronics and Embedded Systems</w:t>
      </w:r>
    </w:p>
    <w:p>
      <w:pPr>
        <w:pStyle w:val="FirstParagraph"/>
      </w:pPr>
      <w:r>
        <w:t xml:space="preserve">The candidate’s expertise in electronics and embedded systems is commensurate with senior-level expectations. They have demonstrated the ability to design custom PCBs for sensor interfaces and select appropriate microcontrollers for real-time data processing. Their adherence to EMC (Electromagnetic Compatibility) standards is particularly noteworthy, ensuring that their designs comply with CE marking requirements essential for operation within Italy and the broader EU market.</w:t>
      </w:r>
    </w:p>
    <w:bookmarkEnd w:id="25"/>
    <w:bookmarkEnd w:id="26"/>
    <w:bookmarkStart w:id="27" w:name="professional-practice-and-ethics"/>
    <w:p>
      <w:pPr>
        <w:pStyle w:val="Heading2"/>
      </w:pPr>
      <w:r>
        <w:t xml:space="preserve">4. Professional Practice and Ethics</w:t>
      </w:r>
    </w:p>
    <w:p>
      <w:pPr>
        <w:pStyle w:val="FirstParagraph"/>
      </w:pPr>
      <w:r>
        <w:t xml:space="preserve">Beyond technical skills, the Mechatronics Engineer has adhered to the highest standards of professional ethics. In the context of Milan’s rigorous regulatory environment, the engineer consistently prioritizes safety and reliability. Their documentation is thorough, clear, and compliant with ISO standards, facilitating easy handover and maintenance by other teams. Furthermore, the engineer has shown a commitment to continuous professional development, actively participating in local engineering forums and workshops focused on Industry 4.0 technologies. This engagement reflects a dedication to staying at the forefront of technological advancements relevant to the Italian manufacturing ecosystem.</w:t>
      </w:r>
    </w:p>
    <w:bookmarkEnd w:id="27"/>
    <w:bookmarkStart w:id="28" w:name="areas-for-improvement"/>
    <w:p>
      <w:pPr>
        <w:pStyle w:val="Heading2"/>
      </w:pPr>
      <w:r>
        <w:t xml:space="preserve">5. Areas for Improvement</w:t>
      </w:r>
    </w:p>
    <w:p>
      <w:pPr>
        <w:pStyle w:val="FirstParagraph"/>
      </w:pPr>
      <w:r>
        <w:t xml:space="preserve">While the overall performance is exemplary, the review panel identified a few areas for potential growth. First, while the engineer’s technical skills are strong, there is an opportunity to enhance their project management capabilities, particularly in leading larger, multi-disciplinary teams. Second, given the global nature of many projects based in Milan, improving fluency in technical English documentation would further broaden their impact. Finally, deeper engagement with sustainability practices in mechatronic design could align their work more closely with Italy’s growing focus on green manufacturing initiatives.</w:t>
      </w:r>
    </w:p>
    <w:bookmarkEnd w:id="28"/>
    <w:bookmarkStart w:id="29" w:name="conclusion-and-recommendation"/>
    <w:p>
      <w:pPr>
        <w:pStyle w:val="Heading2"/>
      </w:pPr>
      <w:r>
        <w:t xml:space="preserve">6. Conclusion and Recommendation</w:t>
      </w:r>
    </w:p>
    <w:p>
      <w:pPr>
        <w:pStyle w:val="FirstParagraph"/>
      </w:pPr>
      <w:r>
        <w:t xml:space="preserve">In conclusion, this Peer Review Report affirms that the subject Mechatronics Engineer is a highly competent professional capable of delivering high-quality engineering solutions in the dynamic environment of Milan, Italy. Their technical expertise, combined with a strong ethical foundation and commitment to safety, makes them a valuable asset to any engineering organization. The panel unanimously recommends the engineer for continued professional advancement and leadership roles within the field. We are confident that they will continue to contribute positively to the advancement of mechatronic systems in Italy and beyond.</w:t>
      </w:r>
    </w:p>
    <w:bookmarkEnd w:id="29"/>
    <w:p>
      <w:pPr>
        <w:pStyle w:val="BodyText"/>
      </w:pPr>
      <w:r>
        <w:rPr>
          <w:bCs/>
          <w:b/>
        </w:rPr>
        <w:t xml:space="preserve">Prepared by:</w:t>
      </w:r>
    </w:p>
    <w:p>
      <w:pPr>
        <w:pStyle w:val="BodyText"/>
      </w:pPr>
      <w:r>
        <w:t xml:space="preserve">Dr. Marco Rossi, Senior Reviewer</w:t>
      </w:r>
    </w:p>
    <w:p>
      <w:pPr>
        <w:pStyle w:val="BodyText"/>
      </w:pPr>
      <w:r>
        <w:t xml:space="preserve">Prof. Elena Bianchi, Technical Lead</w:t>
      </w:r>
    </w:p>
    <w:p>
      <w:pPr>
        <w:pStyle w:val="BodyText"/>
      </w:pPr>
      <w:r>
        <w:t xml:space="preserve">Engineering Peer Review Board,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 - Milan, Italy</dc:title>
  <dc:creator/>
  <dc:language>en</dc:language>
  <cp:keywords/>
  <dcterms:created xsi:type="dcterms:W3CDTF">2026-10-10T05:50:44Z</dcterms:created>
  <dcterms:modified xsi:type="dcterms:W3CDTF">2026-10-10T05:50:44Z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