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Kyoto,</w:t>
      </w:r>
      <w:r>
        <w:t xml:space="preserve"> </w:t>
      </w:r>
      <w:r>
        <w:t xml:space="preserve">Japan</w:t>
      </w:r>
    </w:p>
    <w:bookmarkStart w:id="20" w:name="peer-review-report"/>
    <w:p>
      <w:pPr>
        <w:pStyle w:val="Heading1"/>
      </w:pPr>
      <w:r>
        <w:t xml:space="preserve">Peer Review Report</w:t>
      </w:r>
    </w:p>
    <w:p>
      <w:pPr>
        <w:pStyle w:val="FirstParagraph"/>
      </w:pPr>
      <w:r>
        <w:t xml:space="preserve">Subject Role:</w:t>
      </w:r>
      <w:r>
        <w:t xml:space="preserve"> </w:t>
      </w:r>
      <w:r>
        <w:t xml:space="preserve">Mechatronics Engineer</w:t>
      </w:r>
    </w:p>
    <w:p>
      <w:pPr>
        <w:pStyle w:val="BodyText"/>
      </w:pPr>
      <w:r>
        <w:t xml:space="preserve">Location:</w:t>
      </w:r>
      <w:r>
        <w:t xml:space="preserve"> </w:t>
      </w:r>
      <w:r>
        <w:t xml:space="preserve">Japan Kyoto</w:t>
      </w:r>
    </w:p>
    <w:p>
      <w:pPr>
        <w:pStyle w:val="BodyText"/>
      </w:pPr>
      <w:r>
        <w:t xml:space="preserve">Review Period:</w:t>
      </w:r>
      <w:r>
        <w:t xml:space="preserve"> </w:t>
      </w:r>
      <w:r>
        <w:t xml:space="preserve">Q3 2023 - Q3 2024</w:t>
      </w:r>
    </w:p>
    <w:p>
      <w:pPr>
        <w:pStyle w:val="BodyText"/>
      </w:pPr>
      <w:r>
        <w:t xml:space="preserve">Review ID:</w:t>
      </w:r>
      <w:r>
        <w:t xml:space="preserve"> </w:t>
      </w:r>
      <w:r>
        <w:t xml:space="preserve">KY-ME-2024-089</w:t>
      </w:r>
    </w:p>
    <w:p>
      <w:pPr>
        <w:pStyle w:val="BodyText"/>
      </w:pPr>
      <w:r>
        <w:t xml:space="preserve">Date:</w:t>
      </w:r>
      <w:r>
        <w:t xml:space="preserve"> </w:t>
      </w:r>
      <w:r>
        <w:t xml:space="preserve">October 15, 2024</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cultural integration of the designated Mechatronics Engineer operating within our facility in Japan Kyoto. The review focuses on the engineer's ability to bridge mechanical systems, electronics, and control theory within the context of Kyoto's advanced manufacturing ecosystem. The subject has demonstrated exceptional proficiency in robotics integration and automation, aligning closely with the high standards of precision engineering expected in this region.</w:t>
      </w:r>
    </w:p>
    <w:p>
      <w:pPr>
        <w:pStyle w:val="BodyText"/>
      </w:pPr>
      <w:r>
        <w:t xml:space="preserve">The evaluation considers not only technical output but also the engineer's adherence to Japanese workplace norms, including</w:t>
      </w:r>
      <w:r>
        <w:t xml:space="preserve"> </w:t>
      </w:r>
      <w:r>
        <w:rPr>
          <w:iCs/>
          <w:i/>
        </w:rPr>
        <w:t xml:space="preserve">monozukuri</w:t>
      </w:r>
      <w:r>
        <w:t xml:space="preserve"> </w:t>
      </w:r>
      <w:r>
        <w:t xml:space="preserve">(the art of making things) and</w:t>
      </w:r>
      <w:r>
        <w:t xml:space="preserve"> </w:t>
      </w:r>
      <w:r>
        <w:rPr>
          <w:iCs/>
          <w:i/>
        </w:rPr>
        <w:t xml:space="preserve">kaizen</w:t>
      </w:r>
      <w:r>
        <w:t xml:space="preserve"> </w:t>
      </w:r>
      <w:r>
        <w:t xml:space="preserve">(continuous improvement). Overall, the Mechatronics Engineer has proven to be a vital asset to the team, successfully navigating the complexities of cross-disciplinary projects while maintaining strong collaborative relationships with local stakeholders in Kyoto.</w:t>
      </w:r>
    </w:p>
    <w:bookmarkEnd w:id="21"/>
    <w:bookmarkStart w:id="25" w:name="technical-competency-assessment"/>
    <w:p>
      <w:pPr>
        <w:pStyle w:val="Heading2"/>
      </w:pPr>
      <w:r>
        <w:t xml:space="preserve">2. Technical Competency Assessment</w:t>
      </w:r>
    </w:p>
    <w:p>
      <w:pPr>
        <w:pStyle w:val="FirstParagraph"/>
      </w:pPr>
      <w:r>
        <w:t xml:space="preserve">The core responsibility of a Mechatronics Engineer in this role involves the design, implementation, and maintenance of automated systems. The subject has exhibited a robust command of multidisciplinary engineering principles. Specifically, their work on the automated assembly line optimization project in Kyoto showcased a deep understanding of PLC programming, sensor integration, and mechanical actuation.</w:t>
      </w:r>
    </w:p>
    <w:bookmarkStart w:id="22" w:name="robotics-and-automation"/>
    <w:p>
      <w:pPr>
        <w:pStyle w:val="Heading3"/>
      </w:pPr>
      <w:r>
        <w:t xml:space="preserve">2.1 Robotics and Automation</w:t>
      </w:r>
    </w:p>
    <w:p>
      <w:pPr>
        <w:pStyle w:val="FirstParagraph"/>
      </w:pPr>
      <w:r>
        <w:t xml:space="preserve">The engineer successfully led the integration of collaborative robots (cobots) into the production workflow. Their ability to program complex motion paths and ensure safety compliance with Japanese industrial standards was exemplary. The reduction in cycle time by 15% directly correlates to their precise tuning of control algorithms and mechanical adjustments.</w:t>
      </w:r>
    </w:p>
    <w:bookmarkEnd w:id="22"/>
    <w:bookmarkStart w:id="23" w:name="system-integration-and-iot"/>
    <w:p>
      <w:pPr>
        <w:pStyle w:val="Heading3"/>
      </w:pPr>
      <w:r>
        <w:t xml:space="preserve">2.2 System Integration and IoT</w:t>
      </w:r>
    </w:p>
    <w:p>
      <w:pPr>
        <w:pStyle w:val="FirstParagraph"/>
      </w:pPr>
      <w:r>
        <w:t xml:space="preserve">In alignment with Industry 4.0 trends prevalent in Japan, the Mechatronics Engineer implemented IoT sensors to monitor equipment health. This proactive maintenance strategy minimized downtime and demonstrated a forward-thinking approach to system reliability. The data visualization dashboards created were intuitive and provided actionable insights to management.</w:t>
      </w:r>
    </w:p>
    <w:bookmarkEnd w:id="23"/>
    <w:bookmarkStart w:id="24" w:name="problem-solving-and-innovation"/>
    <w:p>
      <w:pPr>
        <w:pStyle w:val="Heading3"/>
      </w:pPr>
      <w:r>
        <w:t xml:space="preserve">2.3 Problem Solving and Innovation</w:t>
      </w:r>
    </w:p>
    <w:p>
      <w:pPr>
        <w:pStyle w:val="FirstParagraph"/>
      </w:pPr>
      <w:r>
        <w:t xml:space="preserve">When faced with a critical failure in the hydraulic control system, the engineer applied rigorous root cause analysis. Their solution not only resolved the immediate issue but also introduced a redundant safety mechanism, reflecting the high reliability standards demanded in Kyoto's engineering sector.</w:t>
      </w:r>
    </w:p>
    <w:bookmarkEnd w:id="24"/>
    <w:bookmarkEnd w:id="25"/>
    <w:bookmarkStart w:id="29" w:name="X330fb61190af04633496514599a2b7e3b5a59e1"/>
    <w:p>
      <w:pPr>
        <w:pStyle w:val="Heading2"/>
      </w:pPr>
      <w:r>
        <w:t xml:space="preserve">3. Cultural Integration and Workplace Ethics</w:t>
      </w:r>
    </w:p>
    <w:p>
      <w:pPr>
        <w:pStyle w:val="FirstParagraph"/>
      </w:pPr>
      <w:r>
        <w:t xml:space="preserve">Working as a Mechatronics Engineer in Japan Kyoto requires more than technical skill; it demands cultural sensitivity and an understanding of local business etiquette. The subject has shown commendable progress in adapting to the Japanese work environment.</w:t>
      </w:r>
    </w:p>
    <w:bookmarkStart w:id="26" w:name="adherence-to-kaizen-principles"/>
    <w:p>
      <w:pPr>
        <w:pStyle w:val="Heading3"/>
      </w:pPr>
      <w:r>
        <w:t xml:space="preserve">3.1 Adherence to</w:t>
      </w:r>
      <w:r>
        <w:t xml:space="preserve"> </w:t>
      </w:r>
      <w:r>
        <w:rPr>
          <w:iCs/>
          <w:i/>
        </w:rPr>
        <w:t xml:space="preserve">Kaizen</w:t>
      </w:r>
      <w:r>
        <w:t xml:space="preserve"> </w:t>
      </w:r>
      <w:r>
        <w:t xml:space="preserve">Principles</w:t>
      </w:r>
    </w:p>
    <w:p>
      <w:pPr>
        <w:pStyle w:val="FirstParagraph"/>
      </w:pPr>
      <w:r>
        <w:t xml:space="preserve">The engineer actively participates in daily</w:t>
      </w:r>
      <w:r>
        <w:t xml:space="preserve"> </w:t>
      </w:r>
      <w:r>
        <w:rPr>
          <w:iCs/>
          <w:i/>
        </w:rPr>
        <w:t xml:space="preserve">kaizen</w:t>
      </w:r>
      <w:r>
        <w:t xml:space="preserve"> </w:t>
      </w:r>
      <w:r>
        <w:t xml:space="preserve">activities, proposing small, incremental improvements to processes. This aligns perfectly with the local philosophy of continuous improvement and has been well-received by senior management. Their willingness to learn from experienced local technicians has fostered mutual respect.</w:t>
      </w:r>
    </w:p>
    <w:bookmarkEnd w:id="26"/>
    <w:bookmarkStart w:id="27" w:name="communication-and-teamwork"/>
    <w:p>
      <w:pPr>
        <w:pStyle w:val="Heading3"/>
      </w:pPr>
      <w:r>
        <w:t xml:space="preserve">3.2 Communication and Teamwork</w:t>
      </w:r>
    </w:p>
    <w:p>
      <w:pPr>
        <w:pStyle w:val="FirstParagraph"/>
      </w:pPr>
      <w:r>
        <w:t xml:space="preserve">Effective communication is crucial in a multidisciplinary team. The Mechatronics Engineer has improved their Japanese language skills significantly, allowing for clearer technical discussions with local partners. They demonstrate respect for hierarchy while also contributing innovative ideas, striking a balance between tradition and modern engineering practices.</w:t>
      </w:r>
    </w:p>
    <w:bookmarkEnd w:id="27"/>
    <w:bookmarkStart w:id="28" w:name="professionalism-and-punctuality"/>
    <w:p>
      <w:pPr>
        <w:pStyle w:val="Heading3"/>
      </w:pPr>
      <w:r>
        <w:t xml:space="preserve">3.3 Professionalism and Punctuality</w:t>
      </w:r>
    </w:p>
    <w:p>
      <w:pPr>
        <w:pStyle w:val="FirstParagraph"/>
      </w:pPr>
      <w:r>
        <w:t xml:space="preserve">Punctuality and attention to detail are paramount in Japan. The subject consistently meets deadlines and prepares thoroughly for meetings. Their meticulous documentation of engineering processes reflects the high standards of quality control expected in Kyoto's manufacturing industry.</w:t>
      </w:r>
    </w:p>
    <w:bookmarkEnd w:id="28"/>
    <w:bookmarkEnd w:id="29"/>
    <w:bookmarkStart w:id="30" w:name="project-specific-contributions"/>
    <w:p>
      <w:pPr>
        <w:pStyle w:val="Heading2"/>
      </w:pPr>
      <w:r>
        <w:t xml:space="preserve">4. Project-Specific Contributions</w:t>
      </w:r>
    </w:p>
    <w:p>
      <w:pPr>
        <w:pStyle w:val="FirstParagraph"/>
      </w:pPr>
      <w:r>
        <w:t xml:space="preserve">The following key projects highlight the Mechatronics Engineer's impact during the review period:</w:t>
      </w:r>
    </w:p>
    <w:p>
      <w:pPr>
        <w:numPr>
          <w:ilvl w:val="0"/>
          <w:numId w:val="1001"/>
        </w:numPr>
        <w:pStyle w:val="Compact"/>
      </w:pPr>
      <w:r>
        <w:rPr>
          <w:bCs/>
          <w:b/>
        </w:rPr>
        <w:t xml:space="preserve">Kyoto Smart Factory Initiative:</w:t>
      </w:r>
      <w:r>
        <w:t xml:space="preserve"> </w:t>
      </w:r>
      <w:r>
        <w:t xml:space="preserve">Led the integration of AI-driven vision systems for quality inspection, reducing defect rates by 20%.</w:t>
      </w:r>
    </w:p>
    <w:p>
      <w:pPr>
        <w:numPr>
          <w:ilvl w:val="0"/>
          <w:numId w:val="1001"/>
        </w:numPr>
        <w:pStyle w:val="Compact"/>
      </w:pPr>
      <w:r>
        <w:rPr>
          <w:bCs/>
          <w:b/>
        </w:rPr>
        <w:t xml:space="preserve">Legacy System Modernization:</w:t>
      </w:r>
      <w:r>
        <w:t xml:space="preserve"> </w:t>
      </w:r>
      <w:r>
        <w:t xml:space="preserve">Upgraded outdated control systems in the main production hall, ensuring compatibility with modern protocols while minimizing disruption.</w:t>
      </w:r>
    </w:p>
    <w:p>
      <w:pPr>
        <w:numPr>
          <w:ilvl w:val="0"/>
          <w:numId w:val="1001"/>
        </w:numPr>
        <w:pStyle w:val="Compact"/>
      </w:pPr>
      <w:r>
        <w:rPr>
          <w:bCs/>
          <w:b/>
        </w:rPr>
        <w:t xml:space="preserve">Training and Mentorship:</w:t>
      </w:r>
      <w:r>
        <w:t xml:space="preserve"> </w:t>
      </w:r>
      <w:r>
        <w:t xml:space="preserve">Conducted workshops for junior engineers on mechatronic system design, fostering knowledge sharing within the team.</w:t>
      </w:r>
    </w:p>
    <w:bookmarkEnd w:id="30"/>
    <w:bookmarkStart w:id="31" w:name="areas-for-improvement"/>
    <w:p>
      <w:pPr>
        <w:pStyle w:val="Heading2"/>
      </w:pPr>
      <w:r>
        <w:t xml:space="preserve">5. Areas for Improvement</w:t>
      </w:r>
    </w:p>
    <w:p>
      <w:pPr>
        <w:pStyle w:val="FirstParagraph"/>
      </w:pPr>
      <w:r>
        <w:t xml:space="preserve">While the performance has been outstanding, there are areas where further development is recommended:</w:t>
      </w:r>
    </w:p>
    <w:p>
      <w:pPr>
        <w:numPr>
          <w:ilvl w:val="0"/>
          <w:numId w:val="1002"/>
        </w:numPr>
        <w:pStyle w:val="Compact"/>
      </w:pPr>
      <w:r>
        <w:rPr>
          <w:bCs/>
          <w:b/>
        </w:rPr>
        <w:t xml:space="preserve">Advanced Japanese Technical Terminology:</w:t>
      </w:r>
      <w:r>
        <w:t xml:space="preserve"> </w:t>
      </w:r>
      <w:r>
        <w:t xml:space="preserve">Further refinement of technical Japanese vocabulary would enhance communication with local suppliers and clients.</w:t>
      </w:r>
    </w:p>
    <w:p>
      <w:pPr>
        <w:numPr>
          <w:ilvl w:val="0"/>
          <w:numId w:val="1002"/>
        </w:numPr>
        <w:pStyle w:val="Compact"/>
      </w:pPr>
      <w:r>
        <w:rPr>
          <w:bCs/>
          <w:b/>
        </w:rPr>
        <w:t xml:space="preserve">Strategic Planning:</w:t>
      </w:r>
      <w:r>
        <w:t xml:space="preserve"> </w:t>
      </w:r>
      <w:r>
        <w:t xml:space="preserve">Encouraging the engineer to take a more strategic view of long-term project planning, beyond immediate technical solutions.</w:t>
      </w:r>
    </w:p>
    <w:p>
      <w:pPr>
        <w:numPr>
          <w:ilvl w:val="0"/>
          <w:numId w:val="1002"/>
        </w:numPr>
        <w:pStyle w:val="Compact"/>
      </w:pPr>
      <w:r>
        <w:rPr>
          <w:bCs/>
          <w:b/>
        </w:rPr>
        <w:t xml:space="preserve">Cross-Departmental Collaboration:</w:t>
      </w:r>
      <w:r>
        <w:t xml:space="preserve"> </w:t>
      </w:r>
      <w:r>
        <w:t xml:space="preserve">Increasing engagement with non-engineering departments, such as logistics and sales, to better align technical deliverables with business goals.</w:t>
      </w:r>
    </w:p>
    <w:bookmarkEnd w:id="31"/>
    <w:bookmarkStart w:id="32" w:name="overall-rating"/>
    <w:p>
      <w:pPr>
        <w:pStyle w:val="Heading2"/>
      </w:pPr>
      <w:r>
        <w:t xml:space="preserve">6. Overall Rating</w:t>
      </w:r>
    </w:p>
    <w:p>
      <w:pPr>
        <w:pStyle w:val="FirstParagraph"/>
      </w:pPr>
      <w:r>
        <w:t xml:space="preserve">Technical Expertise</w:t>
      </w:r>
      <w:r>
        <w:t xml:space="preserve"> </w:t>
      </w:r>
      <w:r>
        <w:t xml:space="preserve">5/5</w:t>
      </w:r>
    </w:p>
    <w:p>
      <w:pPr>
        <w:pStyle w:val="BodyText"/>
      </w:pPr>
      <w:r>
        <w:t xml:space="preserve">Problem Solving</w:t>
      </w:r>
      <w:r>
        <w:t xml:space="preserve"> </w:t>
      </w:r>
      <w:r>
        <w:t xml:space="preserve">5/5</w:t>
      </w:r>
    </w:p>
    <w:p>
      <w:pPr>
        <w:pStyle w:val="BodyText"/>
      </w:pPr>
      <w:r>
        <w:t xml:space="preserve">Cultural Adaptation</w:t>
      </w:r>
      <w:r>
        <w:t xml:space="preserve"> </w:t>
      </w:r>
      <w:r>
        <w:t xml:space="preserve">4/5</w:t>
      </w:r>
    </w:p>
    <w:p>
      <w:pPr>
        <w:pStyle w:val="BodyText"/>
      </w:pPr>
      <w:r>
        <w:t xml:space="preserve">Team Collaboration</w:t>
      </w:r>
      <w:r>
        <w:t xml:space="preserve"> </w:t>
      </w:r>
      <w:r>
        <w:t xml:space="preserve">5/5</w:t>
      </w:r>
    </w:p>
    <w:p>
      <w:pPr>
        <w:pStyle w:val="BodyText"/>
      </w:pPr>
      <w:r>
        <w:t xml:space="preserve">Innovation</w:t>
      </w:r>
      <w:r>
        <w:t xml:space="preserve"> </w:t>
      </w:r>
      <w:r>
        <w:t xml:space="preserve">4/5</w:t>
      </w:r>
    </w:p>
    <w:p>
      <w:pPr>
        <w:pStyle w:val="BodyText"/>
      </w:pPr>
      <w:r>
        <w:rPr>
          <w:bCs/>
          <w:b/>
        </w:rPr>
        <w:t xml:space="preserve">Overall Performance</w:t>
      </w:r>
      <w:r>
        <w:t xml:space="preserve"> </w:t>
      </w:r>
      <w:r>
        <w:rPr>
          <w:bCs/>
          <w:b/>
        </w:rPr>
        <w:t xml:space="preserve">4.6/5</w:t>
      </w:r>
    </w:p>
    <w:bookmarkEnd w:id="32"/>
    <w:bookmarkStart w:id="33" w:name="conclusion-and-recommendations"/>
    <w:p>
      <w:pPr>
        <w:pStyle w:val="Heading2"/>
      </w:pPr>
      <w:r>
        <w:t xml:space="preserve">7. Conclusion and Recommendations</w:t>
      </w:r>
    </w:p>
    <w:p>
      <w:pPr>
        <w:pStyle w:val="FirstParagraph"/>
      </w:pPr>
      <w:r>
        <w:t xml:space="preserve">The Mechatronics Engineer has delivered exceptional results during this review period, demonstrating both technical excellence and a strong commitment to the values of our Japan Kyoto operations. Their ability to integrate advanced mechatronic systems while respecting local cultural norms makes them an invaluable member of the team.</w:t>
      </w:r>
    </w:p>
    <w:p>
      <w:pPr>
        <w:pStyle w:val="BodyText"/>
      </w:pPr>
      <w:r>
        <w:t xml:space="preserve">It is recommended that the engineer be considered for a leadership role in upcoming automation projects. Continued support for language training and strategic development will further enhance their contribution to the organization. This Peer Review Report confirms their status as a high-performing professional who embodies the spirit of innovation and precision that defines engineering in Kyoto.</w:t>
      </w:r>
    </w:p>
    <w:bookmarkEnd w:id="33"/>
    <w:p>
      <w:pPr>
        <w:pStyle w:val="BodyText"/>
      </w:pPr>
      <w:r>
        <w:rPr>
          <w:bCs/>
          <w:b/>
        </w:rPr>
        <w:t xml:space="preserve">Reviewed By:</w:t>
      </w:r>
    </w:p>
    <w:p>
      <w:pPr>
        <w:pStyle w:val="BodyText"/>
      </w:pPr>
      <w:r>
        <w:t xml:space="preserve">Takeshi Yamamoto</w:t>
      </w:r>
    </w:p>
    <w:p>
      <w:pPr>
        <w:pStyle w:val="BodyText"/>
      </w:pPr>
      <w:r>
        <w:t xml:space="preserve">Senior Engineering Manager</w:t>
      </w:r>
    </w:p>
    <w:p>
      <w:pPr>
        <w:pStyle w:val="BodyText"/>
      </w:pPr>
      <w:r>
        <w:t xml:space="preserve">Kyoto Operations</w:t>
      </w:r>
    </w:p>
    <w:p>
      <w:pPr>
        <w:pStyle w:val="BodyText"/>
      </w:pPr>
      <w:r>
        <w:rPr>
          <w:bCs/>
          <w:b/>
        </w:rPr>
        <w:t xml:space="preserve">Reviewed By:</w:t>
      </w:r>
    </w:p>
    <w:p>
      <w:pPr>
        <w:pStyle w:val="BodyText"/>
      </w:pPr>
      <w:r>
        <w:t xml:space="preserve">Sarah Jenkins</w:t>
      </w:r>
    </w:p>
    <w:p>
      <w:pPr>
        <w:pStyle w:val="BodyText"/>
      </w:pPr>
      <w:r>
        <w:t xml:space="preserve">Lead Mechatronics Specialist</w:t>
      </w:r>
    </w:p>
    <w:p>
      <w:pPr>
        <w:pStyle w:val="BodyText"/>
      </w:pPr>
      <w:r>
        <w:t xml:space="preserve">Global Engineering Team</w:t>
      </w:r>
    </w:p>
    <w:p>
      <w:pPr>
        <w:pStyle w:val="BodyText"/>
      </w:pPr>
      <w:r>
        <w:t xml:space="preserve">© 2024 Engineering Excellence Group.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Kyoto, Japan</dc:title>
  <dc:creator/>
  <dc:language>en</dc:language>
  <cp:keywords/>
  <dcterms:created xsi:type="dcterms:W3CDTF">2026-10-10T08:06:57Z</dcterms:created>
  <dcterms:modified xsi:type="dcterms:W3CDTF">2026-10-10T08:06:57Z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