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r>
        <w:t xml:space="preserve"> </w:t>
      </w:r>
      <w:r>
        <w:t xml:space="preserve">-</w:t>
      </w:r>
      <w:r>
        <w:t xml:space="preserve"> </w:t>
      </w:r>
      <w:r>
        <w:t xml:space="preserve">Nairobi,</w:t>
      </w:r>
      <w:r>
        <w:t xml:space="preserve"> </w:t>
      </w:r>
      <w:r>
        <w:t xml:space="preserve">Kenya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Mechatronics Engineer</w:t>
      </w:r>
    </w:p>
    <w:p>
      <w:pPr>
        <w:pStyle w:val="BodyText"/>
      </w:pPr>
      <w:r>
        <w:rPr>
          <w:bCs/>
          <w:b/>
        </w:rPr>
        <w:t xml:space="preserve">Location:</w:t>
      </w:r>
      <w:r>
        <w:t xml:space="preserve"> </w:t>
      </w:r>
      <w:r>
        <w:t xml:space="preserve">Nairobi, Kenya</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Engineering Peer Review Committee (Nairobi Chapter)</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technical proficiency, professional conduct, and engineering judgment of a candidate applying for the designation of a Chartered Mechatronics Engineer within the jurisdiction of Kenya. The review process is conducted in strict adherence to the standards set by the Engineers Board of Kenya (EBK) and aligns with international best practices for mechatronic systems integration.</w:t>
      </w:r>
    </w:p>
    <w:p>
      <w:pPr>
        <w:pStyle w:val="BodyText"/>
      </w:pPr>
      <w:r>
        <w:t xml:space="preserve">The scope of this assessment focuses on the candidate's ability to design, implement, and maintain complex electromechanical systems within the specific industrial context of Nairobi. As a hub for East African technology and manufacturing, Nairobi presents unique challenges regarding infrastructure reliability, resource optimization, and rapid technological adoption. This report analyzes how the candidate has navigated these local constraints while delivering high-quality engineering solutions.</w:t>
      </w:r>
    </w:p>
    <w:bookmarkEnd w:id="21"/>
    <w:bookmarkStart w:id="24" w:name="technical-competency-in-mechatronics"/>
    <w:p>
      <w:pPr>
        <w:pStyle w:val="Heading2"/>
      </w:pPr>
      <w:r>
        <w:t xml:space="preserve">2. Technical Competency in Mechatronics</w:t>
      </w:r>
    </w:p>
    <w:bookmarkStart w:id="22" w:name="systems-integration-and-design"/>
    <w:p>
      <w:pPr>
        <w:pStyle w:val="Heading3"/>
      </w:pPr>
      <w:r>
        <w:t xml:space="preserve">2.1 Systems Integration and Design</w:t>
      </w:r>
    </w:p>
    <w:p>
      <w:pPr>
        <w:pStyle w:val="FirstParagraph"/>
      </w:pPr>
      <w:r>
        <w:t xml:space="preserve">The candidate has demonstrated a robust understanding of the core pillars of mechatronics: mechanical engineering, electronics, control systems, and computer science. During the review of their project portfolio in Nairobi, it was evident that the candidate excels in systems integration. Specifically, their work on automated assembly lines for local manufacturing firms in Industrial Area showcases a sophisticated ability to synchronize mechanical actuators with PLC-based control logic.</w:t>
      </w:r>
    </w:p>
    <w:p>
      <w:pPr>
        <w:pStyle w:val="BodyText"/>
      </w:pPr>
      <w:r>
        <w:t xml:space="preserve">The candidate’s design philosophy emphasizes modularity and scalability, which is crucial for the evolving industrial landscape in Kenya. Their ability to interface disparate hardware components—ranging from legacy sensors to modern IoT-enabled devices—indicates a high level of technical maturity. The review committee notes that the candidate effectively utilizes CAD software for mechanical design and simulation tools for control system validation before physical implementation, thereby reducing costly errors on the factory floor.</w:t>
      </w:r>
    </w:p>
    <w:bookmarkEnd w:id="22"/>
    <w:bookmarkStart w:id="23" w:name="control-systems-and-automation"/>
    <w:p>
      <w:pPr>
        <w:pStyle w:val="Heading3"/>
      </w:pPr>
      <w:r>
        <w:t xml:space="preserve">2.2 Control Systems and Automation</w:t>
      </w:r>
    </w:p>
    <w:p>
      <w:pPr>
        <w:pStyle w:val="FirstParagraph"/>
      </w:pPr>
      <w:r>
        <w:t xml:space="preserve">A critical aspect of this Peer Review Report is the evaluation of the candidate's expertise in control theory and automation. The candidate has successfully implemented PID control algorithms and state-space controllers in various projects across Nairobi. Notably, their work in optimizing energy consumption for HVAC systems in commercial buildings demonstrates a practical application of control theory to solve real-world problems.</w:t>
      </w:r>
    </w:p>
    <w:p>
      <w:pPr>
        <w:pStyle w:val="BodyText"/>
      </w:pPr>
      <w:r>
        <w:t xml:space="preserve">Furthermore, the candidate is proficient in programming embedded systems using C/C++ and Python, which is essential for developing custom firmware for microcontrollers. Their ability to troubleshoot complex control loops under unstable power conditions—a common challenge in the region—highlights their practical engineering resilience and deep technical knowledge.</w:t>
      </w:r>
    </w:p>
    <w:bookmarkEnd w:id="23"/>
    <w:bookmarkEnd w:id="24"/>
    <w:bookmarkStart w:id="25" w:name="X8984fd944cab964b553b472d0025fa8d1a27a50"/>
    <w:p>
      <w:pPr>
        <w:pStyle w:val="Heading2"/>
      </w:pPr>
      <w:r>
        <w:t xml:space="preserve">3. Contextual Adaptation: The Nairobi Environment</w:t>
      </w:r>
    </w:p>
    <w:p>
      <w:pPr>
        <w:pStyle w:val="FirstParagraph"/>
      </w:pPr>
      <w:r>
        <w:t xml:space="preserve">Engineering in Nairobi requires more than just theoretical knowledge; it demands adaptability to local environmental and infrastructural realities. This Peer Review Report highlights the candidate's exceptional ability to tailor mechatronic solutions to the Kenyan context.</w:t>
      </w:r>
    </w:p>
    <w:p>
      <w:pPr>
        <w:pStyle w:val="BodyText"/>
      </w:pPr>
      <w:r>
        <w:t xml:space="preserve">For instance, the candidate has developed robust sensor networks capable of operating in high-dust environments typical of Nairobi's construction and mining sectors. They have also designed systems with power redundancy features to mitigate the effects of intermittent electricity supply. This contextual awareness is a defining characteristic of a competent Mechatronics Engineer in this region. The candidate’s work contributes directly to the national agenda of industrialization and technological self-sufficiency, aligning with the broader goals of Kenya’s Vision 2030.</w:t>
      </w:r>
    </w:p>
    <w:bookmarkEnd w:id="25"/>
    <w:bookmarkStart w:id="26" w:name="professional-ethics-and-safety"/>
    <w:p>
      <w:pPr>
        <w:pStyle w:val="Heading2"/>
      </w:pPr>
      <w:r>
        <w:t xml:space="preserve">4. Professional Ethics and Safety</w:t>
      </w:r>
    </w:p>
    <w:p>
      <w:pPr>
        <w:pStyle w:val="FirstParagraph"/>
      </w:pPr>
      <w:r>
        <w:t xml:space="preserve">Adherence to professional ethics and safety standards is paramount. The candidate has consistently demonstrated a commitment to the code of conduct established by the Engineers Board of Kenya. In all reviewed projects, safety protocols were prioritized, ensuring that automated systems included fail-safes and emergency stop mechanisms compliant with local regulations.</w:t>
      </w:r>
    </w:p>
    <w:p>
      <w:pPr>
        <w:pStyle w:val="BodyText"/>
      </w:pPr>
      <w:r>
        <w:t xml:space="preserve">The candidate also shows a strong commitment to sustainability. Their designs often incorporate energy-efficient components and waste-reduction strategies, reflecting a responsible approach to engineering that considers the environmental impact on Nairobi’s ecosystem. This ethical stance is commended by the review committee as it fosters trust between the engineering profession and the public.</w:t>
      </w:r>
    </w:p>
    <w:bookmarkEnd w:id="26"/>
    <w:bookmarkStart w:id="27" w:name="continuous-professional-development"/>
    <w:p>
      <w:pPr>
        <w:pStyle w:val="Heading2"/>
      </w:pPr>
      <w:r>
        <w:t xml:space="preserve">5. Continuous Professional Development</w:t>
      </w:r>
    </w:p>
    <w:p>
      <w:pPr>
        <w:pStyle w:val="FirstParagraph"/>
      </w:pPr>
      <w:r>
        <w:t xml:space="preserve">The field of mechatronics is rapidly evolving, driven by advancements in AI, robotics, and Industry 4.0. This Peer Review Report confirms that the candidate is actively engaged in continuous professional development. They have participated in relevant workshops and seminars hosted by technical institutions in Nairobi and have kept abreast of global trends in automation.</w:t>
      </w:r>
    </w:p>
    <w:p>
      <w:pPr>
        <w:pStyle w:val="BodyText"/>
      </w:pPr>
      <w:r>
        <w:t xml:space="preserve">The candidate’s willingness to mentor junior engineers and share knowledge within the local engineering community further underscores their professional maturity. This collaborative spirit is vital for building a strong engineering culture in Kenya.</w:t>
      </w:r>
    </w:p>
    <w:bookmarkEnd w:id="27"/>
    <w:bookmarkStart w:id="28" w:name="conclusion-and-recommendation"/>
    <w:p>
      <w:pPr>
        <w:pStyle w:val="Heading2"/>
      </w:pPr>
      <w:r>
        <w:t xml:space="preserve">6. Conclusion and Recommendation</w:t>
      </w:r>
    </w:p>
    <w:p>
      <w:pPr>
        <w:pStyle w:val="FirstParagraph"/>
      </w:pPr>
      <w:r>
        <w:t xml:space="preserve">Based on the comprehensive evaluation of technical skills, project outcomes, ethical conduct, and contextual adaptability, the review committee concludes that the candidate possesses the requisite competencies to practice as a Mechatronics Engineer in Nairobi, Kenya. Their ability to integrate complex systems while addressing local challenges makes them a valuable asset to the engineering sector.</w:t>
      </w:r>
    </w:p>
    <w:p>
      <w:pPr>
        <w:pStyle w:val="BodyText"/>
      </w:pPr>
      <w:r>
        <w:t xml:space="preserve">Therefore, this Peer Review Report recommends the approval of the candidate’s application for professional registration. It is our belief that their contributions will significantly advance the field of mechatronics in Kenya, fostering innovation and industrial growth in Nairobi and beyond.</w:t>
      </w:r>
    </w:p>
    <w:bookmarkEnd w:id="28"/>
    <w:p>
      <w:pPr>
        <w:pStyle w:val="BodyText"/>
      </w:pPr>
      <w:r>
        <w:rPr>
          <w:bCs/>
          <w:b/>
        </w:rPr>
        <w:t xml:space="preserve">Prepared by:</w:t>
      </w:r>
    </w:p>
    <w:p>
      <w:pPr>
        <w:pStyle w:val="BodyText"/>
      </w:pPr>
      <w:r>
        <w:t xml:space="preserve">Senior Reviewing Engineer</w:t>
      </w:r>
    </w:p>
    <w:p>
      <w:pPr>
        <w:pStyle w:val="BodyText"/>
      </w:pPr>
      <w:r>
        <w:t xml:space="preserve">Engineering Peer Review Committee</w:t>
      </w:r>
    </w:p>
    <w:p>
      <w:pPr>
        <w:pStyle w:val="BodyText"/>
      </w:pPr>
      <w:r>
        <w:t xml:space="preserve">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 - Nairobi, Kenya</dc:title>
  <dc:creator/>
  <dc:language>en</dc:language>
  <cp:keywords/>
  <dcterms:created xsi:type="dcterms:W3CDTF">2026-10-10T02:49:20Z</dcterms:created>
  <dcterms:modified xsi:type="dcterms:W3CDTF">2026-10-10T02:49:20Z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