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contributions of a Mechatronics Engineer operating within the dynamic industrial landscape of Malaysia Kuala Lumpur. The purpose of this review is to provide a comprehensive assessment of the engineer's skills, adherence to industry standards, and overall impact on projects undertaken in the region.</w:t>
      </w:r>
    </w:p>
    <w:bookmarkEnd w:id="21"/>
    <w:bookmarkStart w:id="22" w:name="background"/>
    <w:p>
      <w:pPr>
        <w:pStyle w:val="Heading2"/>
      </w:pPr>
      <w:r>
        <w:t xml:space="preserve">2. Background</w:t>
      </w:r>
    </w:p>
    <w:p>
      <w:pPr>
        <w:pStyle w:val="FirstParagraph"/>
      </w:pPr>
      <w:r>
        <w:t xml:space="preserve">The Mechatronics Engineer under review has been actively involved in various projects across Kuala Lumpur, focusing on the integration of mechanical systems, electronics, control systems, and software engineering. Kuala Lumpur, as a hub for technological innovation and industrial development in Malaysia, presents unique challenges and opportunities for engineers in this field. The engineer's role has been pivotal in advancing automation solutions, enhancing manufacturing processes, and contributing to the city's growing reputation as a center for engineering excellence.</w:t>
      </w:r>
    </w:p>
    <w:bookmarkEnd w:id="22"/>
    <w:bookmarkStart w:id="26" w:name="technical-competence"/>
    <w:p>
      <w:pPr>
        <w:pStyle w:val="Heading2"/>
      </w:pPr>
      <w:r>
        <w:t xml:space="preserve">3. Technical Competence</w:t>
      </w:r>
    </w:p>
    <w:bookmarkStart w:id="23" w:name="mechanical-systems"/>
    <w:p>
      <w:pPr>
        <w:pStyle w:val="Heading3"/>
      </w:pPr>
      <w:r>
        <w:t xml:space="preserve">3.1 Mechanical Systems</w:t>
      </w:r>
    </w:p>
    <w:p>
      <w:pPr>
        <w:pStyle w:val="FirstParagraph"/>
      </w:pPr>
      <w:r>
        <w:t xml:space="preserve">The engineer demonstrates a strong understanding of mechanical design principles, including kinematics, dynamics, and material selection. Their ability to design and optimize mechanical components for automation systems in Kuala Lumpur's manufacturing sector is commendable. They have successfully implemented solutions that improve efficiency and reduce downtime in production lines.</w:t>
      </w:r>
    </w:p>
    <w:bookmarkEnd w:id="23"/>
    <w:bookmarkStart w:id="24" w:name="electronics-and-control-systems"/>
    <w:p>
      <w:pPr>
        <w:pStyle w:val="Heading3"/>
      </w:pPr>
      <w:r>
        <w:t xml:space="preserve">3.2 Electronics and Control Systems</w:t>
      </w:r>
    </w:p>
    <w:p>
      <w:pPr>
        <w:pStyle w:val="FirstParagraph"/>
      </w:pPr>
      <w:r>
        <w:t xml:space="preserve">In the realm of electronics and control systems, the engineer exhibits proficiency in designing and programming PLCs, microcontrollers, and embedded systems. Their work in integrating sensors and actuators into automated systems has been instrumental in achieving precise control and monitoring in various applications across Kuala Lumpur.</w:t>
      </w:r>
    </w:p>
    <w:bookmarkEnd w:id="24"/>
    <w:bookmarkStart w:id="25" w:name="software-engineering"/>
    <w:p>
      <w:pPr>
        <w:pStyle w:val="Heading3"/>
      </w:pPr>
      <w:r>
        <w:t xml:space="preserve">3.3 Software Engineering</w:t>
      </w:r>
    </w:p>
    <w:p>
      <w:pPr>
        <w:pStyle w:val="FirstParagraph"/>
      </w:pPr>
      <w:r>
        <w:t xml:space="preserve">The engineer's software development skills are evident in their ability to create robust control algorithms and user interfaces for mechatronic systems. Their use of programming languages such as C++, Python, and MATLAB has enabled the development of sophisticated solutions tailored to the needs of Kuala Lumpur's industries.</w:t>
      </w:r>
    </w:p>
    <w:bookmarkEnd w:id="25"/>
    <w:bookmarkEnd w:id="26"/>
    <w:bookmarkStart w:id="27" w:name="project-contributions"/>
    <w:p>
      <w:pPr>
        <w:pStyle w:val="Heading2"/>
      </w:pPr>
      <w:r>
        <w:t xml:space="preserve">4. Project Contributions</w:t>
      </w:r>
    </w:p>
    <w:p>
      <w:pPr>
        <w:pStyle w:val="FirstParagraph"/>
      </w:pPr>
      <w:r>
        <w:t xml:space="preserve">The Mechatronics Engineer has contributed significantly to several key projects in Malaysia Kuala Lumpur. Notable achievements include:</w:t>
      </w:r>
    </w:p>
    <w:p>
      <w:pPr>
        <w:numPr>
          <w:ilvl w:val="0"/>
          <w:numId w:val="1001"/>
        </w:numPr>
        <w:pStyle w:val="Compact"/>
      </w:pPr>
      <w:r>
        <w:t xml:space="preserve">Design and implementation of an automated assembly line for a leading electronics manufacturer, resulting in a 20% increase in production efficiency.</w:t>
      </w:r>
    </w:p>
    <w:p>
      <w:pPr>
        <w:numPr>
          <w:ilvl w:val="0"/>
          <w:numId w:val="1001"/>
        </w:numPr>
        <w:pStyle w:val="Compact"/>
      </w:pPr>
      <w:r>
        <w:t xml:space="preserve">Development of a robotic system for material handling in a logistics center, reducing manual labor and improving safety standards.</w:t>
      </w:r>
    </w:p>
    <w:p>
      <w:pPr>
        <w:numPr>
          <w:ilvl w:val="0"/>
          <w:numId w:val="1001"/>
        </w:numPr>
        <w:pStyle w:val="Compact"/>
      </w:pPr>
      <w:r>
        <w:t xml:space="preserve">Integration of IoT technologies into existing manufacturing processes, enabling real-time monitoring and predictive maintenance.</w:t>
      </w:r>
    </w:p>
    <w:bookmarkEnd w:id="27"/>
    <w:bookmarkStart w:id="28" w:name="Xa5a2862cbbf57c50a7eaae74d7c19c6776dbb8d"/>
    <w:p>
      <w:pPr>
        <w:pStyle w:val="Heading2"/>
      </w:pPr>
      <w:r>
        <w:t xml:space="preserve">5. Adherence to Standards and Best Practices</w:t>
      </w:r>
    </w:p>
    <w:p>
      <w:pPr>
        <w:pStyle w:val="FirstParagraph"/>
      </w:pPr>
      <w:r>
        <w:t xml:space="preserve">The engineer consistently adheres to international standards and best practices in mechatronics engineering. Their work aligns with guidelines set by organizations such as the International Organization for Standardization (ISO) and the Institution of Engineers Malaysia (IEM). This commitment to quality and safety is particularly important in the context of Kuala Lumpur's stringent regulatory environment.</w:t>
      </w:r>
    </w:p>
    <w:bookmarkEnd w:id="28"/>
    <w:bookmarkStart w:id="29" w:name="collaboration-and-communication"/>
    <w:p>
      <w:pPr>
        <w:pStyle w:val="Heading2"/>
      </w:pPr>
      <w:r>
        <w:t xml:space="preserve">6. Collaboration and Communication</w:t>
      </w:r>
    </w:p>
    <w:p>
      <w:pPr>
        <w:pStyle w:val="FirstParagraph"/>
      </w:pPr>
      <w:r>
        <w:t xml:space="preserve">Effective collaboration and communication are essential for success in multidisciplinary projects. The Mechatronics Engineer has demonstrated strong teamwork skills, working closely with colleagues from various departments to achieve project goals. Their ability to communicate complex technical concepts to non-technical stakeholders has been invaluable in ensuring project alignment and stakeholder satisfaction.</w:t>
      </w:r>
    </w:p>
    <w:bookmarkEnd w:id="29"/>
    <w:bookmarkStart w:id="30" w:name="areas-for-improvement"/>
    <w:p>
      <w:pPr>
        <w:pStyle w:val="Heading2"/>
      </w:pPr>
      <w:r>
        <w:t xml:space="preserve">7. Areas for Improvement</w:t>
      </w:r>
    </w:p>
    <w:p>
      <w:pPr>
        <w:pStyle w:val="FirstParagraph"/>
      </w:pPr>
      <w:r>
        <w:t xml:space="preserve">While the engineer's performance is largely commendable, there are areas where further development could enhance their effectiveness:</w:t>
      </w:r>
    </w:p>
    <w:p>
      <w:pPr>
        <w:numPr>
          <w:ilvl w:val="0"/>
          <w:numId w:val="1002"/>
        </w:numPr>
        <w:pStyle w:val="Compact"/>
      </w:pPr>
      <w:r>
        <w:t xml:space="preserve">Expanding knowledge in emerging technologies such as artificial intelligence and machine learning to further optimize mechatronic systems.</w:t>
      </w:r>
    </w:p>
    <w:p>
      <w:pPr>
        <w:numPr>
          <w:ilvl w:val="0"/>
          <w:numId w:val="1002"/>
        </w:numPr>
        <w:pStyle w:val="Compact"/>
      </w:pPr>
      <w:r>
        <w:t xml:space="preserve">Enhancing project management skills to better handle complex, large-scale projects in Kuala Lumpur's competitive environment.</w:t>
      </w:r>
    </w:p>
    <w:bookmarkEnd w:id="30"/>
    <w:bookmarkStart w:id="31" w:name="conclusion"/>
    <w:p>
      <w:pPr>
        <w:pStyle w:val="Heading2"/>
      </w:pPr>
      <w:r>
        <w:t xml:space="preserve">8. Conclusion</w:t>
      </w:r>
    </w:p>
    <w:p>
      <w:pPr>
        <w:pStyle w:val="FirstParagraph"/>
      </w:pPr>
      <w:r>
        <w:t xml:space="preserve">In conclusion, this Peer Review Report highlights the significant contributions and technical expertise of the Mechatronics Engineer in Malaysia Kuala Lumpur. Their work has not only advanced specific projects but also contributed to the broader goals of industrial innovation and efficiency in the region. With continued professional development, the engineer is well-positioned to take on even greater challenges and responsibilities in the future.</w:t>
      </w:r>
    </w:p>
    <w:bookmarkEnd w:id="31"/>
    <w:bookmarkStart w:id="32" w:name="recommendations"/>
    <w:p>
      <w:pPr>
        <w:pStyle w:val="Heading2"/>
      </w:pPr>
      <w:r>
        <w:t xml:space="preserve">9. Recommendations</w:t>
      </w:r>
    </w:p>
    <w:p>
      <w:pPr>
        <w:pStyle w:val="FirstParagraph"/>
      </w:pPr>
      <w:r>
        <w:t xml:space="preserve">Based on the findings of this review, the following recommendations are made:</w:t>
      </w:r>
    </w:p>
    <w:p>
      <w:pPr>
        <w:numPr>
          <w:ilvl w:val="0"/>
          <w:numId w:val="1003"/>
        </w:numPr>
        <w:pStyle w:val="Compact"/>
      </w:pPr>
      <w:r>
        <w:t xml:space="preserve">Encourage participation in advanced training programs focused on AI and machine learning applications in mechatronics.</w:t>
      </w:r>
    </w:p>
    <w:p>
      <w:pPr>
        <w:numPr>
          <w:ilvl w:val="0"/>
          <w:numId w:val="1003"/>
        </w:numPr>
        <w:pStyle w:val="Compact"/>
      </w:pPr>
      <w:r>
        <w:t xml:space="preserve">Provide opportunities for leadership roles in upcoming projects to further develop project management skills.</w:t>
      </w:r>
    </w:p>
    <w:p>
      <w:pPr>
        <w:numPr>
          <w:ilvl w:val="0"/>
          <w:numId w:val="1003"/>
        </w:numPr>
        <w:pStyle w:val="Compact"/>
      </w:pPr>
      <w:r>
        <w:t xml:space="preserve">Foster continued collaboration with industry partners and academic institutions in Kuala Lumpur to stay at the forefront of technological advancements.</w:t>
      </w:r>
    </w:p>
    <w:bookmarkEnd w:id="32"/>
    <w:p>
      <w:pPr>
        <w:pStyle w:val="FirstParagraph"/>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Mechatronics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2026-10-10T02:01:38Z</dcterms:created>
  <dcterms:modified xsi:type="dcterms:W3CDTF">2026-10-10T02:01:38Z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