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Yangon, Myanmar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professional conduct of a Mechatronics Engineer operating within the industrial landscape of Yangon, Myanmar. The review focuses on the engineer's ability to integrate mechanical engineering, electronics, control systems, and software engineering in real-world applications relevant to the local manufacturing and automation sectors. The assessment aims to ensure that the engineer meets the rigorous standards required for modern industrial operations in Myanmar's rapidly developing economic hub.</w:t>
      </w:r>
    </w:p>
    <w:bookmarkEnd w:id="21"/>
    <w:bookmarkStart w:id="22" w:name="candidate-profile-and-context"/>
    <w:p>
      <w:pPr>
        <w:pStyle w:val="Heading2"/>
      </w:pPr>
      <w:r>
        <w:t xml:space="preserve">2. Candidate Profile and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Mechatronics Engineer</w:t>
            </w:r>
          </w:p>
        </w:tc>
      </w:tr>
      <w:tr>
        <w:tc>
          <w:tcPr/>
          <w:p>
            <w:pPr>
              <w:pStyle w:val="Compact"/>
              <w:jc w:val="left"/>
            </w:pPr>
            <w:r>
              <w:t xml:space="preserve">Location of Operation</w:t>
            </w:r>
          </w:p>
        </w:tc>
        <w:tc>
          <w:tcPr/>
          <w:p>
            <w:pPr>
              <w:pStyle w:val="Compact"/>
              <w:jc w:val="left"/>
            </w:pPr>
            <w:r>
              <w:t xml:space="preserve">Yangon Industrial Zone, Myanmar</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Primary Focus</w:t>
            </w:r>
          </w:p>
        </w:tc>
        <w:tc>
          <w:tcPr/>
          <w:p>
            <w:pPr>
              <w:pStyle w:val="Compact"/>
              <w:jc w:val="left"/>
            </w:pPr>
            <w:r>
              <w:t xml:space="preserve">Automation, PLC Programming, Robotics Integration</w:t>
            </w:r>
          </w:p>
        </w:tc>
      </w:tr>
    </w:tbl>
    <w:bookmarkEnd w:id="22"/>
    <w:bookmarkStart w:id="23" w:name="technical-competency-assessment"/>
    <w:p>
      <w:pPr>
        <w:pStyle w:val="Heading2"/>
      </w:pPr>
      <w:r>
        <w:t xml:space="preserve">3. Technical Competency Assessment</w:t>
      </w:r>
    </w:p>
    <w:p>
      <w:pPr>
        <w:pStyle w:val="FirstParagraph"/>
      </w:pPr>
      <w:r>
        <w:t xml:space="preserve">The core of this Peer Review Report examines the Mechatronics Engineer's technical skills. In the context of Yangon, where manufacturing facilities are increasingly adopting Industry 4.0 principles, the engineer demonstrated a strong command of Programmable Logic Controllers (PLCs) and Human-Machine Interfaces (HMIs). The review panel observed the engineer's work on a recent packaging line automation project in the Hlaing Tharyar Township industrial area.</w:t>
      </w:r>
    </w:p>
    <w:p>
      <w:pPr>
        <w:pStyle w:val="BodyText"/>
      </w:pPr>
      <w:r>
        <w:t xml:space="preserve">The Mechatronics Engineer successfully integrated sensor networks with mechanical actuators, ensuring precise control and minimal downtime. Their ability to troubleshoot complex electromechanical failures under the challenging environmental conditions typical of Yangon—such as high humidity and power fluctuations—was noted as exceptional. The engineer implemented robust error-handling routines in the control software, which significantly reduced system crashes. Furthermore, the engineer's knowledge of variable frequency drives (VFDs) and motor control systems was applied effectively to optimize energy consumption, a critical factor for industrial operations in Myanmar.</w:t>
      </w:r>
    </w:p>
    <w:bookmarkEnd w:id="23"/>
    <w:bookmarkStart w:id="24" w:name="project-management-and-implementation"/>
    <w:p>
      <w:pPr>
        <w:pStyle w:val="Heading2"/>
      </w:pPr>
      <w:r>
        <w:t xml:space="preserve">4. Project Management and Implementation</w:t>
      </w:r>
    </w:p>
    <w:p>
      <w:pPr>
        <w:pStyle w:val="FirstParagraph"/>
      </w:pPr>
      <w:r>
        <w:t xml:space="preserve">A Mechatronics Engineer must not only design systems but also manage their implementation. This Peer Review Report highlights the engineer's project management skills during the deployment of a robotic assembly cell. The engineer coordinated with local suppliers in Yangon to source components, demonstrating an understanding of the local supply chain dynamics. They adhered to project timelines despite logistical challenges, ensuring that the installation was completed ahead of schedule.</w:t>
      </w:r>
    </w:p>
    <w:p>
      <w:pPr>
        <w:pStyle w:val="BodyText"/>
      </w:pPr>
      <w:r>
        <w:t xml:space="preserve">The engineer's documentation practices were also reviewed. Detailed schematics, wiring diagrams, and user manuals were provided in both English and Burmese, facilitating better communication with the local technical staff. This bilingual approach is essential in Yangon's diverse workforce and reflects the engineer's cultural awareness and commitment to knowledge transfer.</w:t>
      </w:r>
    </w:p>
    <w:bookmarkEnd w:id="24"/>
    <w:bookmarkStart w:id="25" w:name="safety-and-compliance"/>
    <w:p>
      <w:pPr>
        <w:pStyle w:val="Heading2"/>
      </w:pPr>
      <w:r>
        <w:t xml:space="preserve">5. Safety and Compliance</w:t>
      </w:r>
    </w:p>
    <w:p>
      <w:pPr>
        <w:pStyle w:val="FirstParagraph"/>
      </w:pPr>
      <w:r>
        <w:t xml:space="preserve">Safety is paramount in any engineering discipline. This Peer Review Report confirms that the Mechatronics Engineer strictly adhered to international safety standards, including ISO 10218 for robotics and local Myanmar labor safety regulations. The engineer conducted thorough risk assessments before commissioning any new equipment. Emergency stop systems, safety light curtains, and interlocks were correctly installed and tested. The engineer also led safety training sessions for operators, emphasizing the importance of lockout/tagout procedures. This proactive approach to safety has contributed to a zero-accident record in the projects reviewed.</w:t>
      </w:r>
    </w:p>
    <w:bookmarkEnd w:id="25"/>
    <w:bookmarkStart w:id="26" w:name="innovation-and-continuous-improvement"/>
    <w:p>
      <w:pPr>
        <w:pStyle w:val="Heading2"/>
      </w:pPr>
      <w:r>
        <w:t xml:space="preserve">6. Innovation and Continuous Improvement</w:t>
      </w:r>
    </w:p>
    <w:p>
      <w:pPr>
        <w:pStyle w:val="FirstParagraph"/>
      </w:pPr>
      <w:r>
        <w:t xml:space="preserve">The Mechatronics Engineer demonstrated a commitment to innovation by proposing and implementing several continuous improvement initiatives. For instance, the engineer developed a predictive maintenance algorithm using data from vibration sensors, which allowed for early detection of potential mechanical failures. This initiative reduced unplanned downtime by 15% in the reviewed facility. The engineer's ability to leverage emerging technologies while considering the economic constraints of operating in Myanmar is a valuable asset.</w:t>
      </w:r>
    </w:p>
    <w:bookmarkEnd w:id="26"/>
    <w:bookmarkStart w:id="27" w:name="areas-for-improvement"/>
    <w:p>
      <w:pPr>
        <w:pStyle w:val="Heading2"/>
      </w:pPr>
      <w:r>
        <w:t xml:space="preserve">7. Areas for Improvement</w:t>
      </w:r>
    </w:p>
    <w:p>
      <w:pPr>
        <w:pStyle w:val="FirstParagraph"/>
      </w:pPr>
      <w:r>
        <w:t xml:space="preserve">While the Mechatronics Engineer's performance is commendable, this Peer Review Report identifies a few areas for further development. The engineer could benefit from advanced training in industrial cybersecurity to protect automation systems from potential threats. Additionally, enhancing skills in advanced data analytics and machine learning could further optimize system performance. The engineer is encouraged to pursue certifications in these areas to stay at the forefront of the field.</w:t>
      </w:r>
    </w:p>
    <w:bookmarkEnd w:id="27"/>
    <w:bookmarkStart w:id="28" w:name="conclusion-and-recommendation"/>
    <w:p>
      <w:pPr>
        <w:pStyle w:val="Heading2"/>
      </w:pPr>
      <w:r>
        <w:t xml:space="preserve">8. Conclusion and Recommendation</w:t>
      </w:r>
    </w:p>
    <w:p>
      <w:pPr>
        <w:pStyle w:val="FirstParagraph"/>
      </w:pPr>
      <w:r>
        <w:t xml:space="preserve">In conclusion, this Peer Review Report affirms that the Mechatronics Engineer possesses the technical expertise, project management skills, and professional integrity required for their role in Yangon, Myanmar. Their contributions have significantly enhanced the efficiency and safety of industrial operations in the region. The review panel recommends the engineer for continued employment and considers them a strong candidate for leadership roles in future automation projects. The engineer's work exemplifies the high standards of engineering practice and serves as a model for peers in the Myanmar engineering community.</w:t>
      </w:r>
    </w:p>
    <w:bookmarkEnd w:id="28"/>
    <w:p>
      <w:pPr>
        <w:pStyle w:val="BodyText"/>
      </w:pPr>
      <w:r>
        <w:rPr>
          <w:bCs/>
          <w:b/>
        </w:rPr>
        <w:t xml:space="preserve">Reviewed by:</w:t>
      </w:r>
    </w:p>
    <w:p>
      <w:pPr>
        <w:pStyle w:val="BodyText"/>
      </w:pPr>
      <w:r>
        <w:t xml:space="preserve">Dr. Aung Kyaw</w:t>
      </w:r>
    </w:p>
    <w:p>
      <w:pPr>
        <w:pStyle w:val="BodyText"/>
      </w:pPr>
      <w:r>
        <w:t xml:space="preserve">Senior Engineering Consultant</w:t>
      </w:r>
    </w:p>
    <w:p>
      <w:pPr>
        <w:pStyle w:val="BodyText"/>
      </w:pPr>
      <w:r>
        <w:t xml:space="preserve">Yangon Engineering Review Board</w:t>
      </w:r>
    </w:p>
    <w:p>
      <w:pPr>
        <w:pStyle w:val="BodyText"/>
      </w:pPr>
      <w:r>
        <w:rPr>
          <w:iCs/>
          <w:i/>
        </w:rPr>
        <w:t xml:space="preserve">Signature: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Yangon, Myanmar</dc:title>
  <dc:creator/>
  <dc:language>en</dc:language>
  <cp:keywords/>
  <dcterms:created xsi:type="dcterms:W3CDTF">2026-10-10T04:12:26Z</dcterms:created>
  <dcterms:modified xsi:type="dcterms:W3CDTF">2026-10-10T04:12:26Z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