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Mechatronics Engineer</w:t>
      </w:r>
      <w:r>
        <w:br/>
      </w:r>
      <w:r>
        <w:rPr>
          <w:bCs/>
          <w:b/>
        </w:rPr>
        <w:t xml:space="preserve">Location:</w:t>
      </w:r>
      <w:r>
        <w:t xml:space="preserve"> </w:t>
      </w:r>
      <w:r>
        <w:t xml:space="preserve">Kathmandu, Nepal</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PR-ME-KTM-2023-089</w:t>
      </w:r>
      <w:r>
        <w:br/>
      </w:r>
      <w:r>
        <w:rPr>
          <w:bCs/>
          <w:b/>
        </w:rPr>
        <w:t xml:space="preserve">Reviewer:</w:t>
      </w:r>
      <w:r>
        <w:t xml:space="preserve"> </w:t>
      </w:r>
      <w:r>
        <w:t xml:space="preserve">Senior Engineering Panel</w:t>
      </w:r>
      <w:r>
        <w:br/>
      </w:r>
      <w:r>
        <w:rPr>
          <w:bCs/>
          <w:b/>
        </w:rPr>
        <w:t xml:space="preserve">Status:</w:t>
      </w:r>
      <w:r>
        <w:t xml:space="preserve"> </w:t>
      </w:r>
      <w:r>
        <w:t xml:space="preserve">Finalized</w:t>
      </w:r>
    </w:p>
    <w:bookmarkStart w:id="20" w:name="introduction-and-scope"/>
    <w:p>
      <w:pPr>
        <w:pStyle w:val="Heading2"/>
      </w:pPr>
      <w:r>
        <w:t xml:space="preserve">1. Introduction and Scope</w:t>
      </w:r>
    </w:p>
    <w:p>
      <w:pPr>
        <w:pStyle w:val="FirstParagraph"/>
      </w:pPr>
      <w:r>
        <w:t xml:space="preserve">This Peer Review Report has been prepared to evaluate the technical proficiency, project management capabilities, and professional conduct of a Mechatronics Engineer operating within the industrial landscape of Kathmandu, Nepal. The review process adheres to international engineering standards while accounting for the specific infrastructural, regulatory, and environmental conditions prevalent in the Kathmandu Valley.</w:t>
      </w:r>
    </w:p>
    <w:p>
      <w:pPr>
        <w:pStyle w:val="BodyText"/>
      </w:pPr>
      <w:r>
        <w:t xml:space="preserve">The scope of this assessment covers the engineer's performance over the last twelve months, focusing on the integration of mechanical systems, electronics, control theory, and software engineering. Given the rapid industrialization in Nepal, particularly in the manufacturing and automation sectors around Kathmandu, the ability of a Mechatronics Engineer to adapt global best practices to local constraints is a critical metric of success. This document serves as an official record of the engineer's competency for potential promotion, certification, or continued employment.</w:t>
      </w:r>
    </w:p>
    <w:bookmarkEnd w:id="20"/>
    <w:bookmarkStart w:id="24" w:name="technical-competency-assessment"/>
    <w:p>
      <w:pPr>
        <w:pStyle w:val="Heading2"/>
      </w:pPr>
      <w:r>
        <w:t xml:space="preserve">2. Technical Competency Assessment</w:t>
      </w:r>
    </w:p>
    <w:bookmarkStart w:id="21" w:name="system-integration-and-automation"/>
    <w:p>
      <w:pPr>
        <w:pStyle w:val="Heading3"/>
      </w:pPr>
      <w:r>
        <w:t xml:space="preserve">2.1 System Integration and Automation</w:t>
      </w:r>
    </w:p>
    <w:p>
      <w:pPr>
        <w:pStyle w:val="FirstParagraph"/>
      </w:pPr>
      <w:r>
        <w:t xml:space="preserve">The Mechatronics Engineer demonstrated exceptional skill in designing and implementing automated production lines for local manufacturing units in the Kathmandu industrial corridor. The engineer successfully integrated Programmable Logic Controllers (PLCs) with mechanical actuators to optimize production efficiency. A notable achievement was the retrofitting of legacy machinery in a textile factory in Balaju, which resulted in a 25% increase in throughput. The engineer's ability to source compatible electronic components locally in Kathmandu, despite supply chain challenges, highlights strong resourcefulness and technical adaptability.</w:t>
      </w:r>
    </w:p>
    <w:bookmarkEnd w:id="21"/>
    <w:bookmarkStart w:id="22" w:name="robotics-and-control-systems"/>
    <w:p>
      <w:pPr>
        <w:pStyle w:val="Heading3"/>
      </w:pPr>
      <w:r>
        <w:t xml:space="preserve">2.2 Robotics and Control Systems</w:t>
      </w:r>
    </w:p>
    <w:p>
      <w:pPr>
        <w:pStyle w:val="FirstParagraph"/>
      </w:pPr>
      <w:r>
        <w:t xml:space="preserve">In the realm of robotics, the engineer led the development of a semi-autonomous material handling system tailored for the uneven terrain and space constraints typical of Nepalese warehouses. The control algorithms were robust, effectively managing sensor noise and environmental variables. The implementation of PID control loops was precise, ensuring stability and accuracy in robotic arm movements. This project underscores the engineer's deep understanding of dynamic systems and their ability to apply theoretical knowledge to practical, real-world problems in Nepal.</w:t>
      </w:r>
    </w:p>
    <w:bookmarkEnd w:id="22"/>
    <w:bookmarkStart w:id="23" w:name="embedded-systems-and-iot"/>
    <w:p>
      <w:pPr>
        <w:pStyle w:val="Heading3"/>
      </w:pPr>
      <w:r>
        <w:t xml:space="preserve">2.3 Embedded Systems and IoT</w:t>
      </w:r>
    </w:p>
    <w:p>
      <w:pPr>
        <w:pStyle w:val="FirstParagraph"/>
      </w:pPr>
      <w:r>
        <w:t xml:space="preserve">The engineer has shown proficiency in developing embedded systems for monitoring and control applications. A recent project involved creating an IoT-based water quality monitoring system for a community in the outskirts of Kathmandu. The system utilized low-cost microcontrollers and wireless communication protocols to transmit data to a central server. This initiative not only demonstrated technical excellence but also aligned with the broader goals of sustainable development in Nepal. The code quality was high, with efficient memory management and robust error handling mechanisms.</w:t>
      </w:r>
    </w:p>
    <w:bookmarkEnd w:id="23"/>
    <w:bookmarkEnd w:id="24"/>
    <w:bookmarkStart w:id="25" w:name="project-management-and-leadership"/>
    <w:p>
      <w:pPr>
        <w:pStyle w:val="Heading2"/>
      </w:pPr>
      <w:r>
        <w:t xml:space="preserve">3. Project Management and Leadership</w:t>
      </w:r>
    </w:p>
    <w:p>
      <w:pPr>
        <w:pStyle w:val="FirstParagraph"/>
      </w:pPr>
      <w:r>
        <w:t xml:space="preserve">The Mechatronics Engineer exhibited strong project management skills, consistently delivering projects on time and within budget. The engineer effectively coordinated with multidisciplinary teams, including mechanical designers, software developers, and local technicians. Communication was clear and concise, ensuring that all stakeholders were aligned with project objectives. The engineer also took the initiative to train junior engineers and technicians, fostering a culture of continuous learning and professional development within the team. This leadership quality is particularly valuable in the growing engineering community of Kathmandu.</w:t>
      </w:r>
    </w:p>
    <w:bookmarkEnd w:id="25"/>
    <w:bookmarkStart w:id="26" w:name="adaptability-and-problem-solving"/>
    <w:p>
      <w:pPr>
        <w:pStyle w:val="Heading2"/>
      </w:pPr>
      <w:r>
        <w:t xml:space="preserve">4. Adaptability and Problem-Solving</w:t>
      </w:r>
    </w:p>
    <w:p>
      <w:pPr>
        <w:pStyle w:val="FirstParagraph"/>
      </w:pPr>
      <w:r>
        <w:t xml:space="preserve">Operating in Kathmandu presents unique challenges, including power fluctuations, limited access to specialized tools, and regulatory hurdles. The Mechatronics Engineer demonstrated remarkable adaptability by designing systems that could withstand voltage variations and by developing innovative solutions using locally available materials. For instance, during a critical project phase, the engineer devised a workaround for a delayed component shipment by redesigning a subsystem with alternative parts sourced from local markets. This problem-solving ability is a testament to the engineer's resilience and creativity.</w:t>
      </w:r>
    </w:p>
    <w:bookmarkEnd w:id="26"/>
    <w:bookmarkStart w:id="27" w:name="professional-ethics-and-compliance"/>
    <w:p>
      <w:pPr>
        <w:pStyle w:val="Heading2"/>
      </w:pPr>
      <w:r>
        <w:t xml:space="preserve">5. Professional Ethics and Compliance</w:t>
      </w:r>
    </w:p>
    <w:p>
      <w:pPr>
        <w:pStyle w:val="FirstParagraph"/>
      </w:pPr>
      <w:r>
        <w:t xml:space="preserve">The engineer adhered strictly to professional ethics and safety standards throughout all projects. Compliance with Nepalese engineering regulations and international safety protocols was maintained without compromise. The engineer also showed a commitment to environmental sustainability by incorporating energy-efficient designs and minimizing waste in manufacturing processes. This ethical stance enhances the reputation of the engineering profession in Nepal and contributes to the overall well-being of the community.</w:t>
      </w:r>
    </w:p>
    <w:bookmarkEnd w:id="27"/>
    <w:bookmarkStart w:id="28" w:name="recommendations-and-conclusion"/>
    <w:p>
      <w:pPr>
        <w:pStyle w:val="Heading2"/>
      </w:pPr>
      <w:r>
        <w:t xml:space="preserve">6. Recommendations and Conclusion</w:t>
      </w:r>
    </w:p>
    <w:p>
      <w:pPr>
        <w:pStyle w:val="FirstParagraph"/>
      </w:pPr>
      <w:r>
        <w:t xml:space="preserve">Based on the comprehensive evaluation, the Mechatronics Engineer has demonstrated outstanding technical skills, effective leadership, and a strong commitment to professional excellence. The engineer's contributions have significantly advanced the capabilities of the organization and have had a positive impact on the industrial sector in Kathmandu, Nepal.</w:t>
      </w:r>
    </w:p>
    <w:p>
      <w:pPr>
        <w:pStyle w:val="BodyText"/>
      </w:pPr>
      <w:r>
        <w:t xml:space="preserve">It is recommended that the engineer be considered for a senior role or a position with increased responsibilities. Additionally, the engineer should be encouraged to pursue further professional development opportunities, such as advanced certifications in robotics or automation, to stay at the forefront of technological advancements. This Peer Review Report affirms the engineer's status as a valuable asset to the engineering community in Nepal.</w:t>
      </w:r>
    </w:p>
    <w:bookmarkEnd w:id="28"/>
    <w:p>
      <w:pPr>
        <w:pStyle w:val="BodyText"/>
      </w:pPr>
      <w:r>
        <w:rPr>
          <w:bCs/>
          <w:b/>
        </w:rPr>
        <w:t xml:space="preserve">Reviewed By:</w:t>
      </w:r>
      <w:r>
        <w:br/>
      </w:r>
      <w:r>
        <w:t xml:space="preserve">[Name of Reviewer]</w:t>
      </w:r>
      <w:r>
        <w:br/>
      </w:r>
      <w:r>
        <w:t xml:space="preserve">Senior Mechatronics Engineer</w:t>
      </w:r>
      <w:r>
        <w:br/>
      </w:r>
      <w:r>
        <w:t xml:space="preserve">Date: _______________</w:t>
      </w:r>
    </w:p>
    <w:p>
      <w:pPr>
        <w:pStyle w:val="BodyText"/>
      </w:pPr>
      <w:r>
        <w:rPr>
          <w:bCs/>
          <w:b/>
        </w:rPr>
        <w:t xml:space="preserve">Approved By:</w:t>
      </w:r>
      <w:r>
        <w:br/>
      </w:r>
      <w:r>
        <w:t xml:space="preserve">[Name of Approver]</w:t>
      </w:r>
      <w:r>
        <w:br/>
      </w:r>
      <w:r>
        <w:t xml:space="preserve">Head of Engineering Department</w:t>
      </w:r>
      <w:r>
        <w:br/>
      </w:r>
      <w:r>
        <w:t xml:space="preserve">Date: 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2026-10-10T04:08:27Z</dcterms:created>
  <dcterms:modified xsi:type="dcterms:W3CDTF">2026-10-10T04:08:27Z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