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project management capabilities, and professional conduct of a Mechatronics Engineer operating within the industrial landscape of Turkey Istanbul. Istanbul serves as a critical hub for advanced manufacturing, automotive production, and industrial automation in the region. Consequently, the standards applied in this review reflect the high demands of the local market, where the integration of mechanical, electrical, and software engineering is paramount.</w:t>
      </w:r>
    </w:p>
    <w:p>
      <w:pPr>
        <w:pStyle w:val="BodyText"/>
      </w:pPr>
      <w:r>
        <w:t xml:space="preserve">The purpose of this document is to provide a comprehensive analysis of the engineer's performance against established industry benchmarks. The review focuses on the engineer's ability to design, implement, and maintain complex mechatronic systems that drive efficiency and innovation in Istanbul's competitive industrial sector.</w:t>
      </w:r>
    </w:p>
    <w:bookmarkEnd w:id="21"/>
    <w:bookmarkStart w:id="22" w:name="technical-competency-in-mechatronics"/>
    <w:p>
      <w:pPr>
        <w:pStyle w:val="Heading2"/>
      </w:pPr>
      <w:r>
        <w:t xml:space="preserve">2. Technical Competency in Mechatronics</w:t>
      </w:r>
    </w:p>
    <w:p>
      <w:pPr>
        <w:pStyle w:val="FirstParagraph"/>
      </w:pPr>
      <w:r>
        <w:t xml:space="preserve">The core of this Peer Review Report assesses the Mechatronics Engineer's mastery of multidisciplinary engineering principles. The candidate has demonstrated a robust understanding of the synergy between mechanical design, control systems, and embedded software. Specifically, the engineer has shown exceptional skill in utilizing Computer-Aided Design (CAD) tools for mechanical component design, ensuring that physical structures align perfectly with electronic constraints.</w:t>
      </w:r>
    </w:p>
    <w:p>
      <w:pPr>
        <w:pStyle w:val="BodyText"/>
      </w:pPr>
      <w:r>
        <w:t xml:space="preserve">In the context of Turkey Istanbul's manufacturing environment, the engineer's proficiency in Programmable Logic Controllers (PLCs) and Human-Machine Interfaces (HMIs) is particularly noteworthy. The review highlights successful projects where the engineer optimized production lines using advanced automation protocols. Furthermore, the engineer's ability to program microcontrollers and develop real-time operating systems (RTOS) has been instrumental in reducing latency in automated assembly processes. This technical depth is essential for maintaining the high standards expected by multinational corporations headquartered in Istanbul.</w:t>
      </w:r>
    </w:p>
    <w:bookmarkEnd w:id="22"/>
    <w:bookmarkStart w:id="23" w:name="project-implementation-and-innovation"/>
    <w:p>
      <w:pPr>
        <w:pStyle w:val="Heading2"/>
      </w:pPr>
      <w:r>
        <w:t xml:space="preserve">3. Project Implementation and Innovation</w:t>
      </w:r>
    </w:p>
    <w:p>
      <w:pPr>
        <w:pStyle w:val="FirstParagraph"/>
      </w:pPr>
      <w:r>
        <w:t xml:space="preserve">A significant portion of this Peer Review Report is dedicated to evaluating the engineer's track record in project execution. The Mechatronics Engineer has consistently delivered projects on time and within budget, adhering to strict quality assurance protocols. One notable achievement involves the retrofitting of legacy machinery in a major Istanbul-based automotive plant. By integrating modern sensors and IoT connectivity, the engineer enabled predictive maintenance capabilities, significantly reducing downtime and operational costs.</w:t>
      </w:r>
    </w:p>
    <w:p>
      <w:pPr>
        <w:pStyle w:val="BodyText"/>
      </w:pPr>
      <w:r>
        <w:t xml:space="preserve">Innovation is a key driver in the Turkish industrial sector, and the engineer has contributed to this by proposing novel solutions for energy efficiency in mechatronic systems. The review notes the successful implementation of variable frequency drives (VFDs) and energy recovery systems, which align with Turkey's growing emphasis on sustainable engineering practices. The engineer's ability to adapt global best practices to the specific regulatory and operational context of Turkey Istanbul is a standout attribute.</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Mechatronics Engineer, who must often bridge the gap between mechanical, electrical, and software teams. This Peer Review Report confirms that the subject possesses excellent interpersonal skills and the ability to convey complex technical concepts to non-technical stakeholders. In the multicultural environment of Turkey Istanbul, the engineer's ability to collaborate with diverse teams, including international partners and local suppliers, has been highly effective.</w:t>
      </w:r>
    </w:p>
    <w:p>
      <w:pPr>
        <w:pStyle w:val="BodyText"/>
      </w:pPr>
      <w:r>
        <w:t xml:space="preserve">The engineer has also demonstrated strong leadership qualities during cross-functional projects. By fostering a collaborative atmosphere, the engineer has facilitated knowledge sharing and problem-solving, leading to improved team performance. The review highlights instances where the engineer's clear documentation and reporting standards have enhanced project transparency and accountability.</w:t>
      </w:r>
    </w:p>
    <w:bookmarkEnd w:id="24"/>
    <w:bookmarkStart w:id="25" w:name="adherence-to-standards-and-safety"/>
    <w:p>
      <w:pPr>
        <w:pStyle w:val="Heading2"/>
      </w:pPr>
      <w:r>
        <w:t xml:space="preserve">5. Adherence to Standards and Safety</w:t>
      </w:r>
    </w:p>
    <w:p>
      <w:pPr>
        <w:pStyle w:val="FirstParagraph"/>
      </w:pPr>
      <w:r>
        <w:t xml:space="preserve">Safety and compliance are non-negotiable aspects of engineering practice. This Peer Review Report verifies that the Mechatronics Engineer strictly adheres to international standards such as ISO and IEC, as well as local Turkish regulations. The engineer has consistently prioritized safety in the design and operation of mechatronic systems, ensuring that all installations meet the required safety protocols.</w:t>
      </w:r>
    </w:p>
    <w:p>
      <w:pPr>
        <w:pStyle w:val="BodyText"/>
      </w:pPr>
      <w:r>
        <w:t xml:space="preserve">In Turkey Istanbul, where industrial activities are intense, the engineer's commitment to risk assessment and mitigation is particularly valuable. The review notes that the engineer has successfully implemented safety interlocks and emergency stop mechanisms in various projects, thereby protecting both personnel and equipment. This diligence reflects a deep understanding of the responsibilities inherent in the role of a Mechatronics Engineer.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Mechatronics Engineer under review is a highly competent professional who meets and often exceeds the expectations of the industry in Turkey Istanbul. The engineer's technical expertise, innovative approach, and strong collaborative skills make them a valuable asset to any organization.</w:t>
      </w:r>
    </w:p>
    <w:p>
      <w:pPr>
        <w:pStyle w:val="BodyText"/>
      </w:pPr>
      <w:r>
        <w:t xml:space="preserve">It is recommended that the engineer continue to engage in professional development activities, particularly in emerging fields such as artificial intelligence and advanced robotics, to stay at the forefront of the mechatronics discipline. Additionally, the engineer is encouraged to take on more leadership roles in large-scale projects to further develop their strategic planning and management capabilities.</w:t>
      </w:r>
    </w:p>
    <w:p>
      <w:pPr>
        <w:pStyle w:val="BodyText"/>
      </w:pPr>
      <w:r>
        <w:t xml:space="preserve">This Peer Review Report serves as a testament to the engineer's dedication and excellence in the field of mechatronics, contributing positively to the industrial advancement of Turkey Istanbul.</w:t>
      </w:r>
    </w:p>
    <w:bookmarkEnd w:id="26"/>
    <w:p>
      <w:pPr>
        <w:pStyle w:val="BodyText"/>
      </w:pPr>
      <w:r>
        <w:rPr>
          <w:bCs/>
          <w:b/>
        </w:rPr>
        <w:t xml:space="preserve">Reviewed by:</w:t>
      </w:r>
    </w:p>
    <w:p>
      <w:pPr>
        <w:pStyle w:val="BodyText"/>
      </w:pPr>
      <w:r>
        <w:t xml:space="preserve">Senior Engineering Review Board</w:t>
      </w:r>
    </w:p>
    <w:p>
      <w:pPr>
        <w:pStyle w:val="BodyText"/>
      </w:pPr>
      <w:r>
        <w:t xml:space="preserve">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2026-10-10T08:02:24Z</dcterms:created>
  <dcterms:modified xsi:type="dcterms:W3CDTF">2026-10-10T08:02:24Z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