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r>
        <w:t xml:space="preserve"> </w:t>
      </w:r>
      <w:r>
        <w:t xml:space="preserve">-</w:t>
      </w:r>
      <w:r>
        <w:t xml:space="preserve"> </w:t>
      </w:r>
      <w:r>
        <w:t xml:space="preserve">Uganda</w:t>
      </w:r>
      <w:r>
        <w:t xml:space="preserve"> </w:t>
      </w:r>
      <w:r>
        <w:t xml:space="preserve">Kampala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Mechatronics Engineer</w:t>
      </w:r>
    </w:p>
    <w:p>
      <w:pPr>
        <w:pStyle w:val="BodyText"/>
      </w:pPr>
      <w:r>
        <w:rPr>
          <w:bCs/>
          <w:b/>
        </w:rPr>
        <w:t xml:space="preserve">Location:</w:t>
      </w:r>
      <w:r>
        <w:t xml:space="preserve"> </w:t>
      </w:r>
      <w:r>
        <w:t xml:space="preserve">Uganda Kampala</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technical proficiency, professional conduct, and project management capabilities of a Mechatronics Engineer operating within the industrial landscape of Uganda Kampala. The review process adheres to international engineering standards while specifically addressing the unique infrastructural and economic context of the Ugandan capital. The primary objective is to validate the engineer's ability to integrate mechanical, electronic, and software systems effectively in local manufacturing and automation environments.</w:t>
      </w:r>
    </w:p>
    <w:p>
      <w:pPr>
        <w:pStyle w:val="BodyText"/>
      </w:pPr>
      <w:r>
        <w:t xml:space="preserve">The assessment covers a twelve-month period of professional activity, focusing on the engineer's contributions to automation projects, maintenance of industrial machinery, and the implementation of control systems. The review panel consists of senior engineering professionals from the Uganda Institution of Professional Engineers (UIPE) and industry stakeholders based in Kampala.</w:t>
      </w:r>
    </w:p>
    <w:bookmarkEnd w:id="21"/>
    <w:bookmarkStart w:id="24" w:name="technical-competency-in-mechatronics"/>
    <w:p>
      <w:pPr>
        <w:pStyle w:val="Heading2"/>
      </w:pPr>
      <w:r>
        <w:t xml:space="preserve">2. Technical Competency in Mechatronics</w:t>
      </w:r>
    </w:p>
    <w:bookmarkStart w:id="22" w:name="system-integration-and-design"/>
    <w:p>
      <w:pPr>
        <w:pStyle w:val="Heading3"/>
      </w:pPr>
      <w:r>
        <w:t xml:space="preserve">2.1 System Integration and Design</w:t>
      </w:r>
    </w:p>
    <w:p>
      <w:pPr>
        <w:pStyle w:val="FirstParagraph"/>
      </w:pPr>
      <w:r>
        <w:t xml:space="preserve">The Mechatronics Engineer demonstrated a robust understanding of system integration, a critical skill for the evolving industrial sector in Uganda Kampala. The engineer successfully designed and implemented automated assembly lines for local manufacturing firms. The review highlights the engineer's ability to synchronize mechanical actuators with electronic sensors and programmable logic controllers (PLCs). This integration was crucial in optimizing production throughput while minimizing downtime, a common challenge in the region's manufacturing plants.</w:t>
      </w:r>
    </w:p>
    <w:p>
      <w:pPr>
        <w:pStyle w:val="BodyText"/>
      </w:pPr>
      <w:r>
        <w:t xml:space="preserve">Furthermore, the engineer exhibited strong competencies in embedded systems programming. The development of custom firmware for monitoring equipment health showcased a deep technical grasp of microcontroller architectures. This capability is particularly valuable in Kampala, where off-the-shelf solutions are often cost-prohibitive or ill-suited to local environmental conditions.</w:t>
      </w:r>
    </w:p>
    <w:bookmarkEnd w:id="22"/>
    <w:bookmarkStart w:id="23" w:name="robotics-and-automation"/>
    <w:p>
      <w:pPr>
        <w:pStyle w:val="Heading3"/>
      </w:pPr>
      <w:r>
        <w:t xml:space="preserve">2.2 Robotics and Automation</w:t>
      </w:r>
    </w:p>
    <w:p>
      <w:pPr>
        <w:pStyle w:val="FirstParagraph"/>
      </w:pPr>
      <w:r>
        <w:t xml:space="preserve">A significant portion of the review focused on the engineer's work in robotics. The Mechatronics Engineer led the deployment of collaborative robots (cobots) in a packaging facility in the Industrial Area of Kampala. The engineer's ability to program robot kinematics and ensure safety compliance with international standards was exemplary. The review notes that the engineer adapted these advanced technologies to operate reliably despite intermittent power supply issues, a practical necessity in the Ugandan context.</w:t>
      </w:r>
    </w:p>
    <w:bookmarkEnd w:id="23"/>
    <w:bookmarkEnd w:id="24"/>
    <w:bookmarkStart w:id="27" w:name="X6a8c15fd604f469073ec21618446f8e0e6ff6da"/>
    <w:p>
      <w:pPr>
        <w:pStyle w:val="Heading2"/>
      </w:pPr>
      <w:r>
        <w:t xml:space="preserve">3. Adaptability to the Uganda Kampala Context</w:t>
      </w:r>
    </w:p>
    <w:bookmarkStart w:id="25" w:name="resource-optimization"/>
    <w:p>
      <w:pPr>
        <w:pStyle w:val="Heading3"/>
      </w:pPr>
      <w:r>
        <w:t xml:space="preserve">3.1 Resource Optimization</w:t>
      </w:r>
    </w:p>
    <w:p>
      <w:pPr>
        <w:pStyle w:val="FirstParagraph"/>
      </w:pPr>
      <w:r>
        <w:t xml:space="preserve">One of the most commendable aspects of this Mechatronics Engineer's performance is the ability to innovate under resource constraints. In Uganda Kampala, access to specialized spare parts can be delayed due to import logistics. The engineer demonstrated exceptional problem-solving skills by designing modular systems that utilize locally available components where possible. This approach not only reduced costs but also ensured faster repair times, maintaining operational continuity for clients.</w:t>
      </w:r>
    </w:p>
    <w:bookmarkEnd w:id="25"/>
    <w:bookmarkStart w:id="26" w:name="environmental-considerations"/>
    <w:p>
      <w:pPr>
        <w:pStyle w:val="Heading3"/>
      </w:pPr>
      <w:r>
        <w:t xml:space="preserve">3.2 Environmental Considerations</w:t>
      </w:r>
    </w:p>
    <w:p>
      <w:pPr>
        <w:pStyle w:val="FirstParagraph"/>
      </w:pPr>
      <w:r>
        <w:t xml:space="preserve">The review panel noted the engineer's attention to environmental factors specific to Kampala. The design of control cabinets and electronic enclosures accounted for high humidity and dust levels prevalent in the region. The implementation of robust cooling solutions and corrosion-resistant materials extended the lifespan of the installed mechatronic systems, demonstrating a practical understanding of the local operating environment.</w:t>
      </w:r>
    </w:p>
    <w:bookmarkEnd w:id="26"/>
    <w:bookmarkEnd w:id="27"/>
    <w:bookmarkStart w:id="30" w:name="project-management-and-professionalism"/>
    <w:p>
      <w:pPr>
        <w:pStyle w:val="Heading2"/>
      </w:pPr>
      <w:r>
        <w:t xml:space="preserve">4. Project Management and Professionalism</w:t>
      </w:r>
    </w:p>
    <w:bookmarkStart w:id="28" w:name="stakeholder-communication"/>
    <w:p>
      <w:pPr>
        <w:pStyle w:val="Heading3"/>
      </w:pPr>
      <w:r>
        <w:t xml:space="preserve">4.1 Stakeholder Communication</w:t>
      </w:r>
    </w:p>
    <w:p>
      <w:pPr>
        <w:pStyle w:val="FirstParagraph"/>
      </w:pPr>
      <w:r>
        <w:t xml:space="preserve">Effective communication is vital for a Mechatronics Engineer, who must bridge the gap between technical teams and non-technical management. The engineer under review displayed excellent communication skills, consistently providing clear progress reports and technical explanations to stakeholders in Uganda Kampala. The ability to translate complex mechatronic concepts into actionable business insights was highly praised by project sponsors.</w:t>
      </w:r>
    </w:p>
    <w:bookmarkEnd w:id="28"/>
    <w:bookmarkStart w:id="29" w:name="leadership-and-mentorship"/>
    <w:p>
      <w:pPr>
        <w:pStyle w:val="Heading3"/>
      </w:pPr>
      <w:r>
        <w:t xml:space="preserve">4.2 Leadership and Mentorship</w:t>
      </w:r>
    </w:p>
    <w:p>
      <w:pPr>
        <w:pStyle w:val="FirstParagraph"/>
      </w:pPr>
      <w:r>
        <w:t xml:space="preserve">The engineer has taken an active role in mentoring junior technicians and engineering graduates from local institutions such as Makerere University. This commitment to capacity building is essential for the growth of the engineering profession in Uganda. The review highlights several instances where the engineer led training sessions on PLC programming and sensor calibration, thereby enhancing the overall technical capability of the local workforce.</w:t>
      </w:r>
    </w:p>
    <w:bookmarkEnd w:id="29"/>
    <w:bookmarkEnd w:id="30"/>
    <w:bookmarkStart w:id="31" w:name="areas-for-improvement"/>
    <w:p>
      <w:pPr>
        <w:pStyle w:val="Heading2"/>
      </w:pPr>
      <w:r>
        <w:t xml:space="preserve">5. Areas for Improvement</w:t>
      </w:r>
    </w:p>
    <w:p>
      <w:pPr>
        <w:pStyle w:val="FirstParagraph"/>
      </w:pPr>
      <w:r>
        <w:t xml:space="preserve">While the overall performance is rated as excellent, the Peer Review Report identifies a few areas for development. First, the engineer is encouraged to further document design processes and technical specifications to create a comprehensive knowledge base for future projects. Second, there is an opportunity to expand expertise in renewable energy integration, aligning mechatronic systems with solar power solutions, which are increasingly common in Uganda Kampala. Finally, enhancing proficiency in advanced data analytics could further optimize predictive maintenance strategies.</w:t>
      </w:r>
    </w:p>
    <w:bookmarkEnd w:id="31"/>
    <w:bookmarkStart w:id="32" w:name="conclusion-and-recommendation"/>
    <w:p>
      <w:pPr>
        <w:pStyle w:val="Heading2"/>
      </w:pPr>
      <w:r>
        <w:t xml:space="preserve">6. Conclusion and Recommendation</w:t>
      </w:r>
    </w:p>
    <w:p>
      <w:pPr>
        <w:pStyle w:val="FirstParagraph"/>
      </w:pPr>
      <w:r>
        <w:t xml:space="preserve">In conclusion, this Mechatronics Engineer has demonstrated a high level of technical expertise, adaptability, and professional integrity. The engineer's contributions to the industrial automation sector in Uganda Kampala are significant and align with the country's broader goals of industrialization and technological advancement. The ability to tailor complex mechatronic solutions to the local context sets this engineer apart as a valuable asset to the industry.</w:t>
      </w:r>
    </w:p>
    <w:p>
      <w:pPr>
        <w:pStyle w:val="BodyText"/>
      </w:pPr>
      <w:r>
        <w:t xml:space="preserve">The Peer Review Panel unanimously recommends the engineer for continued professional recognition and leadership roles within engineering projects in Uganda Kampala. The engineer is encouraged to pursue further specialization in sustainable mechatronics and to continue mentoring the next generation of Ugandan engineers.</w:t>
      </w:r>
    </w:p>
    <w:bookmarkEnd w:id="32"/>
    <w:p>
      <w:pPr>
        <w:pStyle w:val="BodyText"/>
      </w:pPr>
      <w:r>
        <w:rPr>
          <w:bCs/>
          <w:b/>
        </w:rPr>
        <w:t xml:space="preserve">Prepared by:</w:t>
      </w:r>
    </w:p>
    <w:p>
      <w:pPr>
        <w:pStyle w:val="BodyText"/>
      </w:pPr>
      <w:r>
        <w:t xml:space="preserve">Senior Review Panel</w:t>
      </w:r>
    </w:p>
    <w:p>
      <w:pPr>
        <w:pStyle w:val="BodyText"/>
      </w:pPr>
      <w:r>
        <w:t xml:space="preserve">Uganda Institution of Professional Engineers (UIPE)</w:t>
      </w:r>
    </w:p>
    <w:p>
      <w:pPr>
        <w:pStyle w:val="BodyText"/>
      </w:pPr>
      <w:r>
        <w:t xml:space="preserve">Kampala, Uganda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 - Uganda Kampala</dc:title>
  <dc:creator/>
  <dc:language>en</dc:language>
  <cp:keywords/>
  <dcterms:created xsi:type="dcterms:W3CDTF">2026-10-10T02:12:22Z</dcterms:created>
  <dcterms:modified xsi:type="dcterms:W3CDTF">2026-10-10T02:12:22Z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