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Mechatronics Engineer</w:t>
      </w:r>
    </w:p>
    <w:p>
      <w:pPr>
        <w:pStyle w:val="BodyText"/>
      </w:pPr>
      <w:r>
        <w:rPr>
          <w:bCs/>
          <w:b/>
        </w:rPr>
        <w:t xml:space="preserve">Location:</w:t>
      </w:r>
      <w:r>
        <w:t xml:space="preserve"> </w:t>
      </w:r>
      <w:r>
        <w:t xml:space="preserve">United States, Los Angeles, California</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Engineering Panel, Los Angeles Chapter</w:t>
      </w:r>
    </w:p>
    <w:bookmarkEnd w:id="20"/>
    <w:bookmarkStart w:id="21" w:name="executive-summary"/>
    <w:p>
      <w:pPr>
        <w:pStyle w:val="Heading2"/>
      </w:pPr>
      <w:r>
        <w:t xml:space="preserve">1. Executive Summary</w:t>
      </w:r>
    </w:p>
    <w:p>
      <w:pPr>
        <w:pStyle w:val="FirstParagraph"/>
      </w:pPr>
      <w:r>
        <w:t xml:space="preserve">This Peer Review Report has been compiled to evaluate the technical proficiency, project management capabilities, and professional conduct of a Mechatronics Engineer operating within the dynamic technological landscape of Los Angeles, United States. The review process adheres to the rigorous standards expected by the engineering community in Southern California, reflecting the high demands of industries such as aerospace, automotive, entertainment technology, and advanced manufacturing prevalent in the region.</w:t>
      </w:r>
    </w:p>
    <w:p>
      <w:pPr>
        <w:pStyle w:val="BodyText"/>
      </w:pPr>
      <w:r>
        <w:t xml:space="preserve">The candidate has demonstrated a robust integration of mechanical engineering, electronics, control systems, and software engineering. This report details specific observations regarding their design methodologies, problem-solving aptitude, and adherence to safety and ethical standards. The overall assessment indicates a high level of competence, aligning with the expectations for a senior-level Mechatronics Engineer in the Los Angeles metropolitan area.</w:t>
      </w:r>
    </w:p>
    <w:bookmarkEnd w:id="21"/>
    <w:bookmarkStart w:id="24" w:name="X0ce6fd069d1c0c6717cbb9c8109e24e7aa30adf"/>
    <w:p>
      <w:pPr>
        <w:pStyle w:val="Heading2"/>
      </w:pPr>
      <w:r>
        <w:t xml:space="preserve">2. Technical Competency and Design Methodology</w:t>
      </w:r>
    </w:p>
    <w:bookmarkStart w:id="22" w:name="system-integration"/>
    <w:p>
      <w:pPr>
        <w:pStyle w:val="Heading3"/>
      </w:pPr>
      <w:r>
        <w:t xml:space="preserve">2.1 System Integration</w:t>
      </w:r>
    </w:p>
    <w:p>
      <w:pPr>
        <w:pStyle w:val="FirstParagraph"/>
      </w:pPr>
      <w:r>
        <w:t xml:space="preserve">A core responsibility of a Mechatronics Engineer is the seamless integration of disparate systems. The subject has exhibited exceptional skill in designing complex electromechanical systems. During the review of recent projects, it was noted that the engineer effectively utilized CAD software for mechanical design while simultaneously developing embedded control logic. This holistic approach minimizes interface errors and ensures that the mechanical constraints are respected by the control algorithms.</w:t>
      </w:r>
    </w:p>
    <w:p>
      <w:pPr>
        <w:pStyle w:val="BodyText"/>
      </w:pPr>
      <w:r>
        <w:t xml:space="preserve">Specifically, the engineer's work on automated assembly lines demonstrated a sophisticated understanding of kinematics and dynamics. The ability to model system behavior using simulation tools prior to physical prototyping is a hallmark of modern engineering practice in Los Angeles, where rapid iteration is crucial. The candidate’s proficiency in tools such as MATLAB/Simulink and SolidWorks was evident, showcasing a command of the industry-standard software suite.</w:t>
      </w:r>
    </w:p>
    <w:bookmarkEnd w:id="22"/>
    <w:bookmarkStart w:id="23" w:name="electronics-and-control-systems"/>
    <w:p>
      <w:pPr>
        <w:pStyle w:val="Heading3"/>
      </w:pPr>
      <w:r>
        <w:t xml:space="preserve">2.2 Electronics and Control Systems</w:t>
      </w:r>
    </w:p>
    <w:p>
      <w:pPr>
        <w:pStyle w:val="FirstParagraph"/>
      </w:pPr>
      <w:r>
        <w:t xml:space="preserve">The review highlights the engineer's strong background in electronics and control theory. The design of PCBs for custom sensor interfaces showed attention to signal integrity and noise reduction, which is critical in the electrically noisy environments often found in industrial settings. Furthermore, the implementation of PID controllers and state-space control methods was executed with precision, resulting in stable and responsive system performance.</w:t>
      </w:r>
    </w:p>
    <w:p>
      <w:pPr>
        <w:pStyle w:val="BodyText"/>
      </w:pPr>
      <w:r>
        <w:t xml:space="preserve">The engineer also demonstrated a forward-thinking approach by incorporating IoT capabilities into traditional mechatronic systems. This aligns with the growing trend of Industry 4.0 in the United States, allowing for remote monitoring and predictive maintenance. This adaptability is particularly valuable in the Los Angeles market, where companies are increasingly seeking engineers who can bridge the gap between hardware and cloud-based data analytics.</w:t>
      </w:r>
    </w:p>
    <w:bookmarkEnd w:id="23"/>
    <w:bookmarkEnd w:id="24"/>
    <w:bookmarkStart w:id="27" w:name="project-management-and-collaboration"/>
    <w:p>
      <w:pPr>
        <w:pStyle w:val="Heading2"/>
      </w:pPr>
      <w:r>
        <w:t xml:space="preserve">3. Project Management and Collaboration</w:t>
      </w:r>
    </w:p>
    <w:bookmarkStart w:id="25" w:name="cross-functional-teamwork"/>
    <w:p>
      <w:pPr>
        <w:pStyle w:val="Heading3"/>
      </w:pPr>
      <w:r>
        <w:t xml:space="preserve">3.1 Cross-Functional Teamwork</w:t>
      </w:r>
    </w:p>
    <w:p>
      <w:pPr>
        <w:pStyle w:val="FirstParagraph"/>
      </w:pPr>
      <w:r>
        <w:t xml:space="preserve">Mechatronics is inherently interdisciplinary. This Peer Review Report confirms that the engineer excels in collaborative environments. Feedback from software developers, mechanical designers, and project managers indicates that the subject communicates technical concepts clearly and effectively. In the diverse engineering ecosystem of Los Angeles, the ability to work with multicultural and multidisciplinary teams is essential. The engineer has consistently fostered a cooperative atmosphere, ensuring that all stakeholders are aligned on project goals and timelines.</w:t>
      </w:r>
    </w:p>
    <w:bookmarkEnd w:id="25"/>
    <w:bookmarkStart w:id="26" w:name="problem-solving-and-innovation"/>
    <w:p>
      <w:pPr>
        <w:pStyle w:val="Heading3"/>
      </w:pPr>
      <w:r>
        <w:t xml:space="preserve">3.2 Problem Solving and Innovation</w:t>
      </w:r>
    </w:p>
    <w:p>
      <w:pPr>
        <w:pStyle w:val="FirstParagraph"/>
      </w:pPr>
      <w:r>
        <w:t xml:space="preserve">When faced with technical challenges, the engineer employs a systematic troubleshooting methodology. Rather than relying on trial and error, the subject utilizes root cause analysis to identify underlying issues. Several instances were cited where the engineer proposed innovative solutions to reduce component costs without compromising performance. This economic awareness is highly regarded in the competitive business environment of California.</w:t>
      </w:r>
    </w:p>
    <w:bookmarkEnd w:id="26"/>
    <w:bookmarkEnd w:id="27"/>
    <w:bookmarkStart w:id="28" w:name="professional-ethics-and-safety-standards"/>
    <w:p>
      <w:pPr>
        <w:pStyle w:val="Heading2"/>
      </w:pPr>
      <w:r>
        <w:t xml:space="preserve">4. Professional Ethics and Safety Standards</w:t>
      </w:r>
    </w:p>
    <w:p>
      <w:pPr>
        <w:pStyle w:val="FirstParagraph"/>
      </w:pPr>
      <w:r>
        <w:t xml:space="preserve">Adherence to professional ethics and safety regulations is paramount for any engineer in the United States. The review confirms that the Mechatronics Engineer strictly follows the codes of ethics established by professional bodies such as the National Society of Professional Engineers (NSPE). The engineer prioritizes public safety in all design decisions, ensuring that systems are fail-safe and compliant with relevant OSHA regulations and local Los Angeles building codes.</w:t>
      </w:r>
    </w:p>
    <w:p>
      <w:pPr>
        <w:pStyle w:val="BodyText"/>
      </w:pPr>
      <w:r>
        <w:t xml:space="preserve">Additionally, the engineer demonstrates a commitment to sustainability. In line with California’s stringent environmental regulations, the subject has actively sought to design energy-efficient systems and reduce electronic waste through modular design principles. This environmental stewardship is a significant positive attribute in the current engineering landscape.</w:t>
      </w:r>
    </w:p>
    <w:bookmarkEnd w:id="28"/>
    <w:bookmarkStart w:id="29" w:name="areas-for-development"/>
    <w:p>
      <w:pPr>
        <w:pStyle w:val="Heading2"/>
      </w:pPr>
      <w:r>
        <w:t xml:space="preserve">5. Areas for Development</w:t>
      </w:r>
    </w:p>
    <w:p>
      <w:pPr>
        <w:pStyle w:val="FirstParagraph"/>
      </w:pPr>
      <w:r>
        <w:t xml:space="preserve">While the overall performance is exemplary, this Peer Review Report identifies a few areas for continued growth. The engineer is encouraged to deepen their expertise in artificial intelligence and machine learning applications for autonomous systems. As Los Angeles becomes a hub for autonomous vehicle technology and robotics, proficiency in these areas will further enhance the engineer's value. Additionally, increasing involvement in mentoring junior engineers would help solidify their leadership role within the organization.</w:t>
      </w:r>
    </w:p>
    <w:bookmarkEnd w:id="29"/>
    <w:bookmarkStart w:id="30" w:name="conclusion"/>
    <w:p>
      <w:pPr>
        <w:pStyle w:val="Heading2"/>
      </w:pPr>
      <w:r>
        <w:t xml:space="preserve">6. Conclusion</w:t>
      </w:r>
    </w:p>
    <w:p>
      <w:pPr>
        <w:pStyle w:val="FirstParagraph"/>
      </w:pPr>
      <w:r>
        <w:t xml:space="preserve">In conclusion, this Peer Review Report affirms that the subject is a highly competent Mechatronics Engineer. Their technical skills, combined with strong collaborative abilities and ethical standards, make them a valuable asset to the engineering community in Los Angeles, United States. The engineer’s ability to integrate mechanical, electrical, and software systems effectively positions them well for future challenges in the rapidly evolving field of mechatronics. We recommend continued professional development and recognition for their contributions to the field.</w:t>
      </w:r>
    </w:p>
    <w:bookmarkEnd w:id="30"/>
    <w:p>
      <w:pPr>
        <w:pStyle w:val="BodyText"/>
      </w:pPr>
      <w:r>
        <w:rPr>
          <w:bCs/>
          <w:b/>
        </w:rPr>
        <w:t xml:space="preserve">Reviewed By:</w:t>
      </w:r>
    </w:p>
    <w:p>
      <w:pPr>
        <w:pStyle w:val="BodyText"/>
      </w:pPr>
      <w:r>
        <w:t xml:space="preserve">Senior Engineering Review Board</w:t>
      </w:r>
    </w:p>
    <w:p>
      <w:pPr>
        <w:pStyle w:val="BodyText"/>
      </w:pPr>
      <w:r>
        <w:t xml:space="preserve">Los Angeles, California</w:t>
      </w:r>
    </w:p>
    <w:p>
      <w:pPr>
        <w:pStyle w:val="BodyText"/>
      </w:pPr>
      <w:r>
        <w:t xml:space="preserve">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Mechatronics Engineer</dc:title>
  <dc:creator/>
  <dc:language>en</dc:language>
  <cp:keywords/>
  <dcterms:created xsi:type="dcterms:W3CDTF">2026-10-10T06:31:25Z</dcterms:created>
  <dcterms:modified xsi:type="dcterms:W3CDTF">2026-10-10T06:31:25Z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