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Mechatronics Engineer</w:t>
      </w:r>
    </w:p>
    <w:p>
      <w:pPr>
        <w:pStyle w:val="BodyText"/>
      </w:pPr>
      <w:r>
        <w:rPr>
          <w:bCs/>
          <w:b/>
        </w:rPr>
        <w:t xml:space="preserve">Location:</w:t>
      </w:r>
      <w:r>
        <w:t xml:space="preserve"> </w:t>
      </w:r>
      <w:r>
        <w:t xml:space="preserve">Caracas, Venezuela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Engineering Department / Human Resources</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performance, technical competencies, and project contributions of a Mechatronics Engineer operating within the industrial landscape of Caracas, Venezuela. The purpose of this review is to provide a comprehensive assessment of the engineer's ability to integrate mechanical, electrical, and software engineering disciplines to solve complex industrial problems. Given the unique economic and infrastructural challenges present in Venezuela, this evaluation places significant emphasis on resourcefulness, adaptability, and the ability to maintain operational efficiency under constrained conditions.</w:t>
      </w:r>
    </w:p>
    <w:p>
      <w:pPr>
        <w:pStyle w:val="BodyText"/>
      </w:pPr>
      <w:r>
        <w:t xml:space="preserve">The review covers the period from January 2023 to September 2023 and includes an analysis of project deliverables, technical problem-solving, teamwork, and adherence to safety standards. The findings presented herein are based on direct observation, project documentation, and feedback from colleagues and supervisors.</w:t>
      </w:r>
    </w:p>
    <w:bookmarkEnd w:id="21"/>
    <w:bookmarkStart w:id="22" w:name="X5e4665e90ab785f520c727dc8e854108aa9cc52"/>
    <w:p>
      <w:pPr>
        <w:pStyle w:val="Heading2"/>
      </w:pPr>
      <w:r>
        <w:t xml:space="preserve">2. Technical Competency and Engineering Skills</w:t>
      </w:r>
    </w:p>
    <w:p>
      <w:pPr>
        <w:pStyle w:val="FirstParagraph"/>
      </w:pPr>
      <w:r>
        <w:t xml:space="preserve">The Mechatronics Engineer under review has demonstrated a high level of technical proficiency across multiple domains. In the context of Caracas, where industrial facilities often rely on aging infrastructure, the engineer’s ability to diagnose and repair complex electromechanical systems is particularly noteworthy. The engineer has shown exceptional skill in programmable logic controller (PLC) programming, specifically in adapting legacy systems to modern operational requirements.</w:t>
      </w:r>
    </w:p>
    <w:p>
      <w:pPr>
        <w:pStyle w:val="BodyText"/>
      </w:pPr>
      <w:r>
        <w:t xml:space="preserve">One of the key strengths identified is the engineer’s capability in sensor integration and automation. During the recent upgrade of the assembly line at the Caracas manufacturing plant, the engineer successfully implemented a new vision system that improved quality control by 15%. This achievement required not only technical knowledge but also a deep understanding of the local supply chain limitations. The engineer sourced compatible components locally, ensuring that the project remained within budget and on schedule despite global supply chain disruptions.</w:t>
      </w:r>
    </w:p>
    <w:p>
      <w:pPr>
        <w:pStyle w:val="BodyText"/>
      </w:pPr>
      <w:r>
        <w:t xml:space="preserve">Furthermore, the engineer’s proficiency in CAD software and simulation tools has been instrumental in designing custom solutions for equipment that is no longer supported by original manufacturers. This ability to innovate and create bespoke solutions is critical in the Venezuelan market, where access to proprietary parts and services can be limited.</w:t>
      </w:r>
    </w:p>
    <w:bookmarkEnd w:id="22"/>
    <w:bookmarkStart w:id="23" w:name="problem-solving-and-adaptability"/>
    <w:p>
      <w:pPr>
        <w:pStyle w:val="Heading2"/>
      </w:pPr>
      <w:r>
        <w:t xml:space="preserve">3. Problem-Solving and Adaptability</w:t>
      </w:r>
    </w:p>
    <w:p>
      <w:pPr>
        <w:pStyle w:val="FirstParagraph"/>
      </w:pPr>
      <w:r>
        <w:t xml:space="preserve">Operating in Caracas presents unique challenges, including intermittent power supply and limited access to specialized tools. The Mechatronics Engineer has consistently demonstrated remarkable adaptability in these conditions. For instance, during a period of extended power outages, the engineer developed a backup power management system that prioritized critical machinery, minimizing downtime and production losses.</w:t>
      </w:r>
    </w:p>
    <w:p>
      <w:pPr>
        <w:pStyle w:val="BodyText"/>
      </w:pPr>
      <w:r>
        <w:t xml:space="preserve">The engineer’s problem-solving approach is methodical and data-driven. When faced with a recurring issue in the hydraulic systems of the production line, the engineer conducted a thorough root cause analysis, identifying a design flaw that had been overlooked for years. The proposed solution not only resolved the immediate issue but also extended the lifespan of the equipment, resulting in significant cost savings for the company.</w:t>
      </w:r>
    </w:p>
    <w:p>
      <w:pPr>
        <w:pStyle w:val="BodyText"/>
      </w:pPr>
      <w:r>
        <w:t xml:space="preserve">Additionally, the engineer has shown a proactive attitude towards continuous improvement. By regularly reviewing operational data and soliciting feedback from operators, the engineer has identified several opportunities to optimize processes and reduce waste. This commitment to efficiency is particularly valuable in an environment where resources are scarce.</w:t>
      </w:r>
    </w:p>
    <w:bookmarkEnd w:id="23"/>
    <w:bookmarkStart w:id="24" w:name="teamwork-and-communication"/>
    <w:p>
      <w:pPr>
        <w:pStyle w:val="Heading2"/>
      </w:pPr>
      <w:r>
        <w:t xml:space="preserve">4. Teamwork and Communication</w:t>
      </w:r>
    </w:p>
    <w:p>
      <w:pPr>
        <w:pStyle w:val="FirstParagraph"/>
      </w:pPr>
      <w:r>
        <w:t xml:space="preserve">Effective communication and collaboration are essential for the success of any engineering project. The Mechatronics Engineer has consistently demonstrated strong interpersonal skills, working closely with cross-functional teams to achieve project goals. The engineer’s ability to explain complex technical concepts in clear, understandable terms has facilitated better coordination between engineering, operations, and maintenance teams.</w:t>
      </w:r>
    </w:p>
    <w:p>
      <w:pPr>
        <w:pStyle w:val="BodyText"/>
      </w:pPr>
      <w:r>
        <w:t xml:space="preserve">In Caracas, where language and cultural nuances can impact communication, the engineer has shown sensitivity and professionalism in all interactions. The engineer has also taken the initiative to mentor junior engineers and technicians, sharing knowledge and best practices to enhance the overall skill level of the team. This commitment to knowledge transfer is crucial for building a resilient and capable workforce.</w:t>
      </w:r>
    </w:p>
    <w:bookmarkEnd w:id="24"/>
    <w:bookmarkStart w:id="25" w:name="safety-and-compliance"/>
    <w:p>
      <w:pPr>
        <w:pStyle w:val="Heading2"/>
      </w:pPr>
      <w:r>
        <w:t xml:space="preserve">5. Safety and Compliance</w:t>
      </w:r>
    </w:p>
    <w:p>
      <w:pPr>
        <w:pStyle w:val="FirstParagraph"/>
      </w:pPr>
      <w:r>
        <w:t xml:space="preserve">Safety is a top priority in any industrial setting, and the Mechatronics Engineer has consistently adhered to all safety protocols and regulations. The engineer has actively participated in safety audits and has implemented several measures to improve workplace safety, including the installation of additional safety interlocks on automated machinery.</w:t>
      </w:r>
    </w:p>
    <w:p>
      <w:pPr>
        <w:pStyle w:val="BodyText"/>
      </w:pPr>
      <w:r>
        <w:t xml:space="preserve">The engineer’s attention to detail and commitment to compliance have contributed to a significant reduction in workplace accidents and incidents. This focus on safety not only protects employees but also ensures that the company remains in good standing with regulatory authorities.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leverage the engineer’s expertise in automation and control systems to drive further efficiency improvements.</w:t>
      </w:r>
    </w:p>
    <w:p>
      <w:pPr>
        <w:numPr>
          <w:ilvl w:val="0"/>
          <w:numId w:val="1001"/>
        </w:numPr>
        <w:pStyle w:val="Compact"/>
      </w:pPr>
      <w:r>
        <w:t xml:space="preserve">Provide opportunities for the engineer to lead larger, more complex projects to further develop leadership skills.</w:t>
      </w:r>
    </w:p>
    <w:p>
      <w:pPr>
        <w:numPr>
          <w:ilvl w:val="0"/>
          <w:numId w:val="1001"/>
        </w:numPr>
        <w:pStyle w:val="Compact"/>
      </w:pPr>
      <w:r>
        <w:t xml:space="preserve">Encourage the engineer to share knowledge and best practices through formal training sessions and workshops.</w:t>
      </w:r>
    </w:p>
    <w:p>
      <w:pPr>
        <w:numPr>
          <w:ilvl w:val="0"/>
          <w:numId w:val="1001"/>
        </w:numPr>
        <w:pStyle w:val="Compact"/>
      </w:pPr>
      <w:r>
        <w:t xml:space="preserve">Support the engineer’s efforts to innovate and develop custom solutions for local challenges.</w:t>
      </w:r>
    </w:p>
    <w:bookmarkEnd w:id="26"/>
    <w:bookmarkStart w:id="27" w:name="conclusion"/>
    <w:p>
      <w:pPr>
        <w:pStyle w:val="Heading2"/>
      </w:pPr>
      <w:r>
        <w:t xml:space="preserve">7. Conclusion</w:t>
      </w:r>
    </w:p>
    <w:p>
      <w:pPr>
        <w:pStyle w:val="FirstParagraph"/>
      </w:pPr>
      <w:r>
        <w:t xml:space="preserve">In conclusion, the Mechatronics Engineer under review has demonstrated exceptional technical skills, problem-solving abilities, and adaptability in the challenging environment of Caracas, Venezuela. The engineer’s contributions have been instrumental in improving operational efficiency, reducing costs, and enhancing workplace safety. This Peer Review Report recommends continued support and development of the engineer’s career, recognizing the significant value they bring to the organization.</w:t>
      </w:r>
    </w:p>
    <w:bookmarkEnd w:id="27"/>
    <w:p>
      <w:pPr>
        <w:pStyle w:val="BodyText"/>
      </w:pPr>
      <w:r>
        <w:rPr>
          <w:bCs/>
          <w:b/>
        </w:rPr>
        <w:t xml:space="preserve">Reviewed By:</w:t>
      </w:r>
    </w:p>
    <w:p>
      <w:pPr>
        <w:pStyle w:val="BodyText"/>
      </w:pPr>
      <w:r>
        <w:t xml:space="preserve">Senior Engineering Manager</w:t>
      </w:r>
    </w:p>
    <w:p>
      <w:pPr>
        <w:pStyle w:val="BodyText"/>
      </w:pPr>
      <w:r>
        <w:t xml:space="preserve">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2026-10-10T02:43:35Z</dcterms:created>
  <dcterms:modified xsi:type="dcterms:W3CDTF">2026-10-10T02:43:35Z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