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 Performance and Research Output Evaluation</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ethical compliance of a Medical Researcher operating within the healthcare and academic sectors of Afghanistan Kabul. The purpose of this review is to ensure that the researcher’s work aligns with international standards of medical research, local health priorities, and ethical guidelines. Given the unique challenges and opportunities in Afghanistan Kabul, this evaluation focuses on the researcher’s ability to address critical public health issues, collaborate with local and international stakeholders, and contribute to the advancement of medical knowledge in the region.</w:t>
      </w:r>
    </w:p>
    <w:bookmarkEnd w:id="21"/>
    <w:bookmarkStart w:id="22" w:name="researcher-profile"/>
    <w:p>
      <w:pPr>
        <w:pStyle w:val="Heading2"/>
      </w:pPr>
      <w:r>
        <w:t xml:space="preserve">2. Researcher Profile</w:t>
      </w:r>
    </w:p>
    <w:p>
      <w:pPr>
        <w:pStyle w:val="FirstParagraph"/>
      </w:pPr>
      <w:r>
        <w:t xml:space="preserve">The Medical Researcher under review has been actively engaged in medical research in Afghanistan Kabul for the past five years. Their work primarily focuses on infectious diseases, maternal and child health, and healthcare system strengthening. The researcher has collaborated with local hospitals, universities, and international organizations to conduct studies that address the pressing health needs of the Afghan population. Their expertise in epidemiology, clinical research, and public health has made them a valuable contributor to the medical research community in Afghanistan Kabul.</w:t>
      </w:r>
    </w:p>
    <w:bookmarkEnd w:id="22"/>
    <w:bookmarkStart w:id="23" w:name="evaluation-criteria"/>
    <w:p>
      <w:pPr>
        <w:pStyle w:val="Heading2"/>
      </w:pPr>
      <w:r>
        <w:t xml:space="preserve">3. Evaluation Criteria</w:t>
      </w:r>
    </w:p>
    <w:p>
      <w:pPr>
        <w:pStyle w:val="FirstParagraph"/>
      </w:pPr>
      <w:r>
        <w:t xml:space="preserve">This Peer Review Report evaluates the Medical Researcher based on the following criteria:</w:t>
      </w:r>
    </w:p>
    <w:p>
      <w:pPr>
        <w:numPr>
          <w:ilvl w:val="0"/>
          <w:numId w:val="1001"/>
        </w:numPr>
        <w:pStyle w:val="Compact"/>
      </w:pPr>
      <w:r>
        <w:t xml:space="preserve">Quality and relevance of research output</w:t>
      </w:r>
    </w:p>
    <w:p>
      <w:pPr>
        <w:numPr>
          <w:ilvl w:val="0"/>
          <w:numId w:val="1001"/>
        </w:numPr>
        <w:pStyle w:val="Compact"/>
      </w:pPr>
      <w:r>
        <w:t xml:space="preserve">Ethical compliance and adherence to research standards</w:t>
      </w:r>
    </w:p>
    <w:p>
      <w:pPr>
        <w:numPr>
          <w:ilvl w:val="0"/>
          <w:numId w:val="1001"/>
        </w:numPr>
        <w:pStyle w:val="Compact"/>
      </w:pPr>
      <w:r>
        <w:t xml:space="preserve">Collaboration and teamwork</w:t>
      </w:r>
    </w:p>
    <w:p>
      <w:pPr>
        <w:numPr>
          <w:ilvl w:val="0"/>
          <w:numId w:val="1001"/>
        </w:numPr>
        <w:pStyle w:val="Compact"/>
      </w:pPr>
      <w:r>
        <w:t xml:space="preserve">Impact on public health and policy</w:t>
      </w:r>
    </w:p>
    <w:p>
      <w:pPr>
        <w:numPr>
          <w:ilvl w:val="0"/>
          <w:numId w:val="1001"/>
        </w:numPr>
        <w:pStyle w:val="Compact"/>
      </w:pPr>
      <w:r>
        <w:t xml:space="preserve">Professional development and mentorship</w:t>
      </w:r>
    </w:p>
    <w:bookmarkEnd w:id="23"/>
    <w:bookmarkStart w:id="24" w:name="quality-and-relevance-of-research-output"/>
    <w:p>
      <w:pPr>
        <w:pStyle w:val="Heading2"/>
      </w:pPr>
      <w:r>
        <w:t xml:space="preserve">4. Quality and Relevance of Research Output</w:t>
      </w:r>
    </w:p>
    <w:p>
      <w:pPr>
        <w:pStyle w:val="FirstParagraph"/>
      </w:pPr>
      <w:r>
        <w:t xml:space="preserve">The Medical Researcher has demonstrated a strong commitment to producing high-quality research that is directly relevant to the health challenges faced by the population of Afghanistan Kabul. Their studies on infectious diseases, such as tuberculosis and hepatitis, have provided valuable insights into disease prevalence, transmission patterns, and treatment outcomes. Additionally, their work on maternal and child health has highlighted critical gaps in healthcare services and proposed actionable solutions to improve health outcomes.</w:t>
      </w:r>
    </w:p>
    <w:p>
      <w:pPr>
        <w:pStyle w:val="BodyText"/>
      </w:pPr>
      <w:r>
        <w:t xml:space="preserve">The researcher’s publications in peer-reviewed journals and presentations at regional and international conferences reflect their dedication to advancing medical knowledge. Their ability to contextualize global health issues within the local setting of Afghanistan Kabul has made their work particularly impactful.</w:t>
      </w:r>
    </w:p>
    <w:bookmarkEnd w:id="24"/>
    <w:bookmarkStart w:id="25" w:name="Xe6b290934e4a6b9a682c025830dd09c0885de62"/>
    <w:p>
      <w:pPr>
        <w:pStyle w:val="Heading2"/>
      </w:pPr>
      <w:r>
        <w:t xml:space="preserve">5. Ethical Compliance and Adherence to Research Standards</w:t>
      </w:r>
    </w:p>
    <w:p>
      <w:pPr>
        <w:pStyle w:val="FirstParagraph"/>
      </w:pPr>
      <w:r>
        <w:t xml:space="preserve">Ethical considerations are paramount in medical research, especially in a complex environment like Afghanistan Kabul. The Medical Researcher has consistently adhered to ethical guidelines, ensuring informed consent, confidentiality, and the protection of vulnerable populations. Their research protocols have been reviewed and approved by relevant ethics committees, demonstrating a commitment to maintaining the highest standards of integrity.</w:t>
      </w:r>
    </w:p>
    <w:p>
      <w:pPr>
        <w:pStyle w:val="BodyText"/>
      </w:pPr>
      <w:r>
        <w:t xml:space="preserve">The researcher has also shown sensitivity to cultural and social norms in Afghanistan Kabul, ensuring that their work is respectful and inclusive. This approach has fostered trust among participants and stakeholders, enhancing the credibility and acceptance of their research.</w:t>
      </w:r>
    </w:p>
    <w:bookmarkEnd w:id="25"/>
    <w:bookmarkStart w:id="26" w:name="collaboration-and-teamwork"/>
    <w:p>
      <w:pPr>
        <w:pStyle w:val="Heading2"/>
      </w:pPr>
      <w:r>
        <w:t xml:space="preserve">6. Collaboration and Teamwork</w:t>
      </w:r>
    </w:p>
    <w:p>
      <w:pPr>
        <w:pStyle w:val="FirstParagraph"/>
      </w:pPr>
      <w:r>
        <w:t xml:space="preserve">Collaboration is essential for addressing the multifaceted health challenges in Afghanistan Kabul. The Medical Researcher has actively engaged with local healthcare providers, government agencies, and international partners to design and implement research projects. Their ability to build and maintain strong partnerships has facilitated the sharing of resources, expertise, and data, leading to more comprehensive and impactful studies.</w:t>
      </w:r>
    </w:p>
    <w:p>
      <w:pPr>
        <w:pStyle w:val="BodyText"/>
      </w:pPr>
      <w:r>
        <w:t xml:space="preserve">The researcher has also played a key role in mentoring junior researchers and students, fostering the next generation of medical professionals in Afghanistan Kabul. Their leadership and teamwork skills have been instrumental in creating a collaborative and supportive research environment.</w:t>
      </w:r>
    </w:p>
    <w:bookmarkEnd w:id="26"/>
    <w:bookmarkStart w:id="27" w:name="impact-on-public-health-and-policy"/>
    <w:p>
      <w:pPr>
        <w:pStyle w:val="Heading2"/>
      </w:pPr>
      <w:r>
        <w:t xml:space="preserve">7. Impact on Public Health and Policy</w:t>
      </w:r>
    </w:p>
    <w:p>
      <w:pPr>
        <w:pStyle w:val="FirstParagraph"/>
      </w:pPr>
      <w:r>
        <w:t xml:space="preserve">The Medical Researcher’s work has had a tangible impact on public health and policy in Afghanistan Kabul. Their findings on infectious diseases have informed national strategies for disease prevention and control, while their research on maternal and child health has contributed to the development of targeted interventions to reduce mortality rates.</w:t>
      </w:r>
    </w:p>
    <w:p>
      <w:pPr>
        <w:pStyle w:val="BodyText"/>
      </w:pPr>
      <w:r>
        <w:t xml:space="preserve">The researcher has also engaged with policymakers and stakeholders to advocate for evidence-based decision-making. Their ability to translate complex research findings into actionable recommendations has strengthened the link between research and practice, ultimately benefiting the health of the Afghan population.</w:t>
      </w:r>
    </w:p>
    <w:bookmarkEnd w:id="27"/>
    <w:bookmarkStart w:id="28" w:name="professional-development-and-mentorship"/>
    <w:p>
      <w:pPr>
        <w:pStyle w:val="Heading2"/>
      </w:pPr>
      <w:r>
        <w:t xml:space="preserve">8. Professional Development and Mentorship</w:t>
      </w:r>
    </w:p>
    <w:p>
      <w:pPr>
        <w:pStyle w:val="FirstParagraph"/>
      </w:pPr>
      <w:r>
        <w:t xml:space="preserve">The Medical Researcher has demonstrated a commitment to continuous professional development, staying abreast of advancements in medical research and public health. They have participated in training programs, workshops, and conferences to enhance their skills and knowledge.</w:t>
      </w:r>
    </w:p>
    <w:p>
      <w:pPr>
        <w:pStyle w:val="BodyText"/>
      </w:pPr>
      <w:r>
        <w:t xml:space="preserve">Furthermore, the researcher has taken on a mentorship role, guiding junior researchers and students in their academic and professional journeys. Their dedication to nurturing talent has contributed to the growth of the medical research community in Afghanistan Kabul.</w:t>
      </w:r>
    </w:p>
    <w:bookmarkEnd w:id="28"/>
    <w:bookmarkStart w:id="29" w:name="recommendations"/>
    <w:p>
      <w:pPr>
        <w:pStyle w:val="Heading2"/>
      </w:pPr>
      <w:r>
        <w:t xml:space="preserve">9. Recommendations</w:t>
      </w:r>
    </w:p>
    <w:p>
      <w:pPr>
        <w:pStyle w:val="FirstParagraph"/>
      </w:pPr>
      <w:r>
        <w:t xml:space="preserve">Based on this Peer Review Report, the following recommendations are made:</w:t>
      </w:r>
    </w:p>
    <w:p>
      <w:pPr>
        <w:numPr>
          <w:ilvl w:val="0"/>
          <w:numId w:val="1002"/>
        </w:numPr>
        <w:pStyle w:val="Compact"/>
      </w:pPr>
      <w:r>
        <w:t xml:space="preserve">Continue to prioritize research on high-impact health issues in Afghanistan Kabul.</w:t>
      </w:r>
    </w:p>
    <w:p>
      <w:pPr>
        <w:numPr>
          <w:ilvl w:val="0"/>
          <w:numId w:val="1002"/>
        </w:numPr>
        <w:pStyle w:val="Compact"/>
      </w:pPr>
      <w:r>
        <w:t xml:space="preserve">Strengthen collaborations with local and international partners to expand the scope and reach of research projects.</w:t>
      </w:r>
    </w:p>
    <w:p>
      <w:pPr>
        <w:numPr>
          <w:ilvl w:val="0"/>
          <w:numId w:val="1002"/>
        </w:numPr>
        <w:pStyle w:val="Compact"/>
      </w:pPr>
      <w:r>
        <w:t xml:space="preserve">Enhance efforts to disseminate research findings to policymakers and the broader public.</w:t>
      </w:r>
    </w:p>
    <w:p>
      <w:pPr>
        <w:numPr>
          <w:ilvl w:val="0"/>
          <w:numId w:val="1002"/>
        </w:numPr>
        <w:pStyle w:val="Compact"/>
      </w:pPr>
      <w:r>
        <w:t xml:space="preserve">Invest in capacity-building initiatives to support the development of emerging researchers.</w:t>
      </w:r>
    </w:p>
    <w:bookmarkEnd w:id="29"/>
    <w:bookmarkStart w:id="30" w:name="conclusion"/>
    <w:p>
      <w:pPr>
        <w:pStyle w:val="Heading2"/>
      </w:pPr>
      <w:r>
        <w:t xml:space="preserve">10. Conclusion</w:t>
      </w:r>
    </w:p>
    <w:p>
      <w:pPr>
        <w:pStyle w:val="FirstParagraph"/>
      </w:pPr>
      <w:r>
        <w:t xml:space="preserve">In conclusion, the Medical Researcher under review has made significant contributions to the field of medical research in Afghanistan Kabul. Their work has been characterized by high quality, ethical integrity, and a strong focus on addressing the health needs of the local population. This Peer Review Report affirms their value as a dedicated and impactful researcher and encourages continued efforts to advance medical knowledge and improve public health in Afghanistan Kabul.</w:t>
      </w:r>
    </w:p>
    <w:bookmarkEnd w:id="30"/>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Organization:</w:t>
      </w:r>
      <w:r>
        <w:t xml:space="preserve"> </w:t>
      </w:r>
      <w:r>
        <w:t xml:space="preserve">[Insert Organization]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Afghanistan Kabul</dc:title>
  <dc:creator/>
  <dc:language>en</dc:language>
  <cp:keywords/>
  <dcterms:created xsi:type="dcterms:W3CDTF">2026-10-10T05:54:20Z</dcterms:created>
  <dcterms:modified xsi:type="dcterms:W3CDTF">2026-10-10T05:54:20Z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