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Medical Researcher Performance and Contributions</w:t>
      </w:r>
    </w:p>
    <w:p>
      <w:pPr>
        <w:pStyle w:val="BodyText"/>
      </w:pPr>
      <w:r>
        <w:rPr>
          <w:bCs/>
          <w:b/>
        </w:rPr>
        <w:t xml:space="preserve">Location:</w:t>
      </w:r>
      <w:r>
        <w:t xml:space="preserve"> </w:t>
      </w:r>
      <w:r>
        <w:t xml:space="preserve">Argentina, Buenos Aires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research contributions, and ethical standards of a Medical Researcher operating within the healthcare and academic landscape of Argentina, specifically in Buenos Aires. The evaluation aims to provide a comprehensive analysis of the researcher’s work, focusing on scientific rigor, innovation, collaboration, and adherence to local and international research standards. Buenos Aires, as a hub for medical research in Latin America, presents unique opportunities and challenges that this report will address.</w:t>
      </w:r>
    </w:p>
    <w:bookmarkEnd w:id="21"/>
    <w:bookmarkStart w:id="22" w:name="researcher-profile"/>
    <w:p>
      <w:pPr>
        <w:pStyle w:val="Heading2"/>
      </w:pPr>
      <w:r>
        <w:t xml:space="preserve">2. Researcher Profile</w:t>
      </w:r>
    </w:p>
    <w:p>
      <w:pPr>
        <w:pStyle w:val="FirstParagraph"/>
      </w:pPr>
      <w:r>
        <w:t xml:space="preserve">The Medical Researcher under review is affiliated with a prominent research institution in Buenos Aires, contributing to advancements in public health, clinical trials, and biomedical sciences. Their work aligns with the priorities of Argentina’s Ministry of Health and international organizations such as the World Health Organization (WHO). The researcher has demonstrated expertise in areas including epidemiology, infectious diseases, and chronic conditions, which are critical to addressing health challenges in the region.</w:t>
      </w:r>
    </w:p>
    <w:bookmarkEnd w:id="22"/>
    <w:bookmarkStart w:id="25" w:name="scientific-contributions"/>
    <w:p>
      <w:pPr>
        <w:pStyle w:val="Heading2"/>
      </w:pPr>
      <w:r>
        <w:t xml:space="preserve">3. Scientific Contributions</w:t>
      </w:r>
    </w:p>
    <w:bookmarkStart w:id="23" w:name="publications"/>
    <w:p>
      <w:pPr>
        <w:pStyle w:val="Heading3"/>
      </w:pPr>
      <w:r>
        <w:t xml:space="preserve">3.1 Publications</w:t>
      </w:r>
    </w:p>
    <w:p>
      <w:pPr>
        <w:pStyle w:val="FirstParagraph"/>
      </w:pPr>
      <w:r>
        <w:t xml:space="preserve">The Medical Researcher has authored and co-authored numerous peer-reviewed articles in reputable journals, both national and international. Their publications reflect a strong commitment to disseminating knowledge and advancing medical science. Notably, their work on infectious diseases has provided valuable insights into disease prevention and control strategies relevant to Argentina’s public health system.</w:t>
      </w:r>
    </w:p>
    <w:bookmarkEnd w:id="23"/>
    <w:bookmarkStart w:id="24" w:name="research-projects"/>
    <w:p>
      <w:pPr>
        <w:pStyle w:val="Heading3"/>
      </w:pPr>
      <w:r>
        <w:t xml:space="preserve">3.2 Research Projects</w:t>
      </w:r>
    </w:p>
    <w:p>
      <w:pPr>
        <w:pStyle w:val="FirstParagraph"/>
      </w:pPr>
      <w:r>
        <w:t xml:space="preserve">The researcher has led and participated in several high-impact research projects funded by local and international grants. These projects have addressed pressing health issues in Buenos Aires, such as the impact of urbanization on health outcomes and the development of cost-effective diagnostic tools. Their ability to secure funding and manage complex projects highlights their leadership and organizational skills.</w:t>
      </w:r>
    </w:p>
    <w:bookmarkEnd w:id="24"/>
    <w:bookmarkEnd w:id="25"/>
    <w:bookmarkStart w:id="26" w:name="methodological-rigor"/>
    <w:p>
      <w:pPr>
        <w:pStyle w:val="Heading2"/>
      </w:pPr>
      <w:r>
        <w:t xml:space="preserve">4. Methodological Rigor</w:t>
      </w:r>
    </w:p>
    <w:p>
      <w:pPr>
        <w:pStyle w:val="FirstParagraph"/>
      </w:pPr>
      <w:r>
        <w:t xml:space="preserve">The Medical Researcher’s work consistently demonstrates adherence to rigorous scientific methodologies. Study designs are robust, data collection processes are transparent, and statistical analyses are appropriately applied. The researcher has also shown a commitment to reproducibility by sharing datasets and protocols where possible, fostering trust and collaboration within the scientific community in Argentina and beyond.</w:t>
      </w:r>
    </w:p>
    <w:bookmarkEnd w:id="26"/>
    <w:bookmarkStart w:id="27" w:name="ethical-standards"/>
    <w:p>
      <w:pPr>
        <w:pStyle w:val="Heading2"/>
      </w:pPr>
      <w:r>
        <w:t xml:space="preserve">5. Ethical Standards</w:t>
      </w:r>
    </w:p>
    <w:p>
      <w:pPr>
        <w:pStyle w:val="FirstParagraph"/>
      </w:pPr>
      <w:r>
        <w:t xml:space="preserve">Ethical considerations are paramount in medical research, and the researcher has upheld the highest standards in this regard. All studies involving human subjects have been conducted in compliance with the ethical guidelines established by Argentina’s National Ethics Committee and international frameworks such as the Declaration of Helsinki. Informed consent processes, data privacy measures, and conflict-of-interest disclosures have been meticulously managed.</w:t>
      </w:r>
    </w:p>
    <w:bookmarkEnd w:id="27"/>
    <w:bookmarkStart w:id="28" w:name="collaboration-and-mentorship"/>
    <w:p>
      <w:pPr>
        <w:pStyle w:val="Heading2"/>
      </w:pPr>
      <w:r>
        <w:t xml:space="preserve">6. Collaboration and Mentorship</w:t>
      </w:r>
    </w:p>
    <w:p>
      <w:pPr>
        <w:pStyle w:val="FirstParagraph"/>
      </w:pPr>
      <w:r>
        <w:t xml:space="preserve">The Medical Researcher has actively fostered collaboration with colleagues in Buenos Aires and internationally. They have contributed to multidisciplinary teams, enhancing the quality and scope of research initiatives. Additionally, the researcher has played a vital role in mentoring early-career scientists, providing guidance on research design, publication strategies, and career development. This commitment to nurturing the next generation of researchers strengthens the scientific ecosystem in Argentina.</w:t>
      </w:r>
    </w:p>
    <w:bookmarkEnd w:id="28"/>
    <w:bookmarkStart w:id="29" w:name="impact-on-public-health"/>
    <w:p>
      <w:pPr>
        <w:pStyle w:val="Heading2"/>
      </w:pPr>
      <w:r>
        <w:t xml:space="preserve">7. Impact on Public Health</w:t>
      </w:r>
    </w:p>
    <w:p>
      <w:pPr>
        <w:pStyle w:val="FirstParagraph"/>
      </w:pPr>
      <w:r>
        <w:t xml:space="preserve">The researcher’s work has had a tangible impact on public health policies and practices in Buenos Aires and Argentina as a whole. Their findings have informed government decisions on disease surveillance, vaccination programs, and resource allocation. By bridging the gap between research and practice, the Medical Researcher has contributed to improving health outcomes for vulnerable populations.</w:t>
      </w:r>
    </w:p>
    <w:bookmarkEnd w:id="29"/>
    <w:bookmarkStart w:id="30" w:name="areas-for-improvement"/>
    <w:p>
      <w:pPr>
        <w:pStyle w:val="Heading2"/>
      </w:pPr>
      <w:r>
        <w:t xml:space="preserve">8. Areas for Improvement</w:t>
      </w:r>
    </w:p>
    <w:p>
      <w:pPr>
        <w:pStyle w:val="FirstParagraph"/>
      </w:pPr>
      <w:r>
        <w:t xml:space="preserve">While the Medical Researcher’s contributions are commendable, there are areas where further development could enhance their impact. These include:</w:t>
      </w:r>
    </w:p>
    <w:p>
      <w:pPr>
        <w:numPr>
          <w:ilvl w:val="0"/>
          <w:numId w:val="1001"/>
        </w:numPr>
        <w:pStyle w:val="Compact"/>
      </w:pPr>
      <w:r>
        <w:t xml:space="preserve">Expanding collaborations with community organizations to ensure research addresses local needs more directly.</w:t>
      </w:r>
    </w:p>
    <w:p>
      <w:pPr>
        <w:numPr>
          <w:ilvl w:val="0"/>
          <w:numId w:val="1001"/>
        </w:numPr>
        <w:pStyle w:val="Compact"/>
      </w:pPr>
      <w:r>
        <w:t xml:space="preserve">Incorporating more diverse populations in clinical trials to improve the generalizability of findings.</w:t>
      </w:r>
    </w:p>
    <w:p>
      <w:pPr>
        <w:numPr>
          <w:ilvl w:val="0"/>
          <w:numId w:val="1001"/>
        </w:numPr>
        <w:pStyle w:val="Compact"/>
      </w:pPr>
      <w:r>
        <w:t xml:space="preserve">Increasing engagement with policymakers to translate research into actionable health policies.</w:t>
      </w:r>
    </w:p>
    <w:bookmarkEnd w:id="30"/>
    <w:bookmarkStart w:id="31" w:name="conclusion"/>
    <w:p>
      <w:pPr>
        <w:pStyle w:val="Heading2"/>
      </w:pPr>
      <w:r>
        <w:t xml:space="preserve">9. Conclusion</w:t>
      </w:r>
    </w:p>
    <w:p>
      <w:pPr>
        <w:pStyle w:val="FirstParagraph"/>
      </w:pPr>
      <w:r>
        <w:t xml:space="preserve">This Peer Review Report concludes that the Medical Researcher has made significant contributions to the field of medical science in Argentina, particularly in Buenos Aires. Their work exemplifies scientific excellence, ethical integrity, and a commitment to improving public health. By addressing the identified areas for improvement, the researcher can further enhance their impact and continue to be a leader in the scientific community.</w:t>
      </w:r>
    </w:p>
    <w:bookmarkEnd w:id="31"/>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Peer Reviewer</w:t>
      </w:r>
    </w:p>
    <w:p>
      <w:pPr>
        <w:pStyle w:val="BodyText"/>
      </w:pPr>
      <w:r>
        <w:rPr>
          <w:bCs/>
          <w:b/>
        </w:rPr>
        <w:t xml:space="preserve">Affiliation:</w:t>
      </w:r>
      <w:r>
        <w:t xml:space="preserve"> </w:t>
      </w:r>
      <w:r>
        <w:t xml:space="preserve">[Institution Name],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2026-10-10T05:52:27Z</dcterms:created>
  <dcterms:modified xsi:type="dcterms:W3CDTF">2026-10-10T05:52:27Z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