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scientific contributions, and ethical compliance of a Medical Researcher operating within the federal capital of Brazil Brasília. The evaluation focuses on the researcher's alignment with national health standards, adherence to ethical guidelines set by the Brazilian National Health Council (CNS), and the impact of their work on the local and national medical community. The review process involved a comprehensive analysis of published research, clinical trial data, collaborative projects, and peer feedback.</w:t>
      </w:r>
    </w:p>
    <w:bookmarkEnd w:id="21"/>
    <w:bookmarkStart w:id="22" w:name="introduction-and-context"/>
    <w:p>
      <w:pPr>
        <w:pStyle w:val="Heading2"/>
      </w:pPr>
      <w:r>
        <w:t xml:space="preserve">2. Introduction and Context</w:t>
      </w:r>
    </w:p>
    <w:p>
      <w:pPr>
        <w:pStyle w:val="FirstParagraph"/>
      </w:pPr>
      <w:r>
        <w:t xml:space="preserve">The role of a Medical Researcher in Brazil Brasília is pivotal, given the city's status as the political and administrative heart of the nation. Research conducted here often influences national health policies and public health strategies. This report evaluates the researcher's ability to navigate the complex regulatory environment of Brazil, including compliance with the National Health Surveillance Agency (ANVISA) and the Brazilian Society of Clinical Research (SBPC). The review aims to ensure that the Medical Researcher maintains the highest standards of scientific integrity and contributes meaningfully to the advancement of medical knowledge in Brazil Brasília.</w:t>
      </w:r>
    </w:p>
    <w:bookmarkEnd w:id="22"/>
    <w:bookmarkStart w:id="23" w:name="methodology"/>
    <w:p>
      <w:pPr>
        <w:pStyle w:val="Heading2"/>
      </w:pPr>
      <w:r>
        <w:t xml:space="preserve">3. Methodology</w:t>
      </w:r>
    </w:p>
    <w:p>
      <w:pPr>
        <w:pStyle w:val="FirstParagraph"/>
      </w:pPr>
      <w:r>
        <w:t xml:space="preserve">The peer review process was conducted through a multi-faceted approach:</w:t>
      </w:r>
    </w:p>
    <w:p>
      <w:pPr>
        <w:numPr>
          <w:ilvl w:val="0"/>
          <w:numId w:val="1001"/>
        </w:numPr>
        <w:pStyle w:val="Compact"/>
      </w:pPr>
      <w:r>
        <w:rPr>
          <w:bCs/>
          <w:b/>
        </w:rPr>
        <w:t xml:space="preserve">Document Analysis:</w:t>
      </w:r>
      <w:r>
        <w:t xml:space="preserve"> </w:t>
      </w:r>
      <w:r>
        <w:t xml:space="preserve">Review of research papers, grant proposals, and clinical trial protocols submitted by the Medical Researcher.</w:t>
      </w:r>
    </w:p>
    <w:p>
      <w:pPr>
        <w:numPr>
          <w:ilvl w:val="0"/>
          <w:numId w:val="1001"/>
        </w:numPr>
        <w:pStyle w:val="Compact"/>
      </w:pPr>
      <w:r>
        <w:rPr>
          <w:bCs/>
          <w:b/>
        </w:rPr>
        <w:t xml:space="preserve">Peer Feedback:</w:t>
      </w:r>
      <w:r>
        <w:t xml:space="preserve"> </w:t>
      </w:r>
      <w:r>
        <w:t xml:space="preserve">Collection of anonymous evaluations from colleagues and collaborators in Brazil Brasília.</w:t>
      </w:r>
    </w:p>
    <w:p>
      <w:pPr>
        <w:numPr>
          <w:ilvl w:val="0"/>
          <w:numId w:val="1001"/>
        </w:numPr>
        <w:pStyle w:val="Compact"/>
      </w:pPr>
      <w:r>
        <w:rPr>
          <w:bCs/>
          <w:b/>
        </w:rPr>
        <w:t xml:space="preserve">Ethical Compliance Check:</w:t>
      </w:r>
      <w:r>
        <w:t xml:space="preserve"> </w:t>
      </w:r>
      <w:r>
        <w:t xml:space="preserve">Verification of adherence to ethical guidelines, including informed consent processes and data privacy regulations.</w:t>
      </w:r>
    </w:p>
    <w:p>
      <w:pPr>
        <w:numPr>
          <w:ilvl w:val="0"/>
          <w:numId w:val="1001"/>
        </w:numPr>
        <w:pStyle w:val="Compact"/>
      </w:pPr>
      <w:r>
        <w:rPr>
          <w:bCs/>
          <w:b/>
        </w:rPr>
        <w:t xml:space="preserve">Impact Assessment:</w:t>
      </w:r>
      <w:r>
        <w:t xml:space="preserve"> </w:t>
      </w:r>
      <w:r>
        <w:t xml:space="preserve">Evaluation of the researcher's contributions to medical advancements and public health initiatives in Brazil Brasília.</w:t>
      </w:r>
    </w:p>
    <w:bookmarkEnd w:id="23"/>
    <w:bookmarkStart w:id="24" w:name="evaluation-criteria"/>
    <w:p>
      <w:pPr>
        <w:pStyle w:val="Heading2"/>
      </w:pPr>
      <w:r>
        <w:t xml:space="preserve">4. Evaluation Criteria</w:t>
      </w:r>
    </w:p>
    <w:p>
      <w:pPr>
        <w:pStyle w:val="FirstParagraph"/>
      </w:pPr>
      <w:r>
        <w:t xml:space="preserve">The Medical Researcher was assessed based on the following criteria:</w:t>
      </w:r>
    </w:p>
    <w:p>
      <w:pPr>
        <w:numPr>
          <w:ilvl w:val="0"/>
          <w:numId w:val="1002"/>
        </w:numPr>
        <w:pStyle w:val="Compact"/>
      </w:pPr>
      <w:r>
        <w:rPr>
          <w:bCs/>
          <w:b/>
        </w:rPr>
        <w:t xml:space="preserve">Scientific Rigor:</w:t>
      </w:r>
      <w:r>
        <w:t xml:space="preserve"> </w:t>
      </w:r>
      <w:r>
        <w:t xml:space="preserve">Quality and methodology of research conducted.</w:t>
      </w:r>
    </w:p>
    <w:p>
      <w:pPr>
        <w:numPr>
          <w:ilvl w:val="0"/>
          <w:numId w:val="1002"/>
        </w:numPr>
        <w:pStyle w:val="Compact"/>
      </w:pPr>
      <w:r>
        <w:rPr>
          <w:bCs/>
          <w:b/>
        </w:rPr>
        <w:t xml:space="preserve">Ethical Standards:</w:t>
      </w:r>
      <w:r>
        <w:t xml:space="preserve"> </w:t>
      </w:r>
      <w:r>
        <w:t xml:space="preserve">Compliance with ethical guidelines and regulations in Brazil Brasília.</w:t>
      </w:r>
    </w:p>
    <w:p>
      <w:pPr>
        <w:numPr>
          <w:ilvl w:val="0"/>
          <w:numId w:val="1002"/>
        </w:numPr>
        <w:pStyle w:val="Compact"/>
      </w:pPr>
      <w:r>
        <w:rPr>
          <w:bCs/>
          <w:b/>
        </w:rPr>
        <w:t xml:space="preserve">Collaboration:</w:t>
      </w:r>
      <w:r>
        <w:t xml:space="preserve"> </w:t>
      </w:r>
      <w:r>
        <w:t xml:space="preserve">Ability to work effectively with interdisciplinary teams and institutions.</w:t>
      </w:r>
    </w:p>
    <w:p>
      <w:pPr>
        <w:numPr>
          <w:ilvl w:val="0"/>
          <w:numId w:val="1002"/>
        </w:numPr>
        <w:pStyle w:val="Compact"/>
      </w:pPr>
      <w:r>
        <w:rPr>
          <w:bCs/>
          <w:b/>
        </w:rPr>
        <w:t xml:space="preserve">Impact:</w:t>
      </w:r>
      <w:r>
        <w:t xml:space="preserve"> </w:t>
      </w:r>
      <w:r>
        <w:t xml:space="preserve">Contribution to medical knowledge and public health outcomes.</w:t>
      </w:r>
    </w:p>
    <w:p>
      <w:pPr>
        <w:numPr>
          <w:ilvl w:val="0"/>
          <w:numId w:val="1002"/>
        </w:numPr>
        <w:pStyle w:val="Compact"/>
      </w:pPr>
      <w:r>
        <w:rPr>
          <w:bCs/>
          <w:b/>
        </w:rPr>
        <w:t xml:space="preserve">Professional Development:</w:t>
      </w:r>
      <w:r>
        <w:t xml:space="preserve"> </w:t>
      </w:r>
      <w:r>
        <w:t xml:space="preserve">Commitment to continuous learning and skill enhancement.</w:t>
      </w:r>
    </w:p>
    <w:bookmarkEnd w:id="24"/>
    <w:bookmarkStart w:id="30" w:name="findings"/>
    <w:p>
      <w:pPr>
        <w:pStyle w:val="Heading2"/>
      </w:pPr>
      <w:r>
        <w:t xml:space="preserve">5. Findings</w:t>
      </w:r>
    </w:p>
    <w:bookmarkStart w:id="25" w:name="scientific-rigor"/>
    <w:p>
      <w:pPr>
        <w:pStyle w:val="Heading3"/>
      </w:pPr>
      <w:r>
        <w:t xml:space="preserve">5.1 Scientific Rigor</w:t>
      </w:r>
    </w:p>
    <w:p>
      <w:pPr>
        <w:pStyle w:val="FirstParagraph"/>
      </w:pPr>
      <w:r>
        <w:t xml:space="preserve">The Medical Researcher has demonstrated a high level of scientific rigor in their work. Research methodologies are robust, and data analysis is thorough. The researcher's publications in reputable journals reflect a commitment to advancing medical knowledge in Brazil Brasília. However, there is room for improvement in the clarity of research objectives and the justification of sample sizes in some studies.</w:t>
      </w:r>
    </w:p>
    <w:bookmarkEnd w:id="25"/>
    <w:bookmarkStart w:id="26" w:name="ethical-standards"/>
    <w:p>
      <w:pPr>
        <w:pStyle w:val="Heading3"/>
      </w:pPr>
      <w:r>
        <w:t xml:space="preserve">5.2 Ethical Standards</w:t>
      </w:r>
    </w:p>
    <w:p>
      <w:pPr>
        <w:pStyle w:val="FirstParagraph"/>
      </w:pPr>
      <w:r>
        <w:t xml:space="preserve">The researcher has consistently adhered to ethical guidelines, including obtaining informed consent from participants and ensuring data privacy. Compliance with regulations set by the Brazilian National Health Council (CNS) and ANVISA is evident. Nevertheless, the review identified minor discrepancies in the documentation of ethical approvals for certain projects, which should be addressed to maintain transparency.</w:t>
      </w:r>
    </w:p>
    <w:bookmarkEnd w:id="26"/>
    <w:bookmarkStart w:id="27" w:name="collaboration"/>
    <w:p>
      <w:pPr>
        <w:pStyle w:val="Heading3"/>
      </w:pPr>
      <w:r>
        <w:t xml:space="preserve">5.3 Collaboration</w:t>
      </w:r>
    </w:p>
    <w:p>
      <w:pPr>
        <w:pStyle w:val="FirstParagraph"/>
      </w:pPr>
      <w:r>
        <w:t xml:space="preserve">The Medical Researcher has shown strong collaborative skills, working effectively with institutions in Brazil Brasília and beyond. Partnerships with universities, hospitals, and research centers have enhanced the scope and impact of their work. Feedback from peers highlights the researcher's ability to foster a collaborative environment and contribute to team success.</w:t>
      </w:r>
    </w:p>
    <w:bookmarkEnd w:id="27"/>
    <w:bookmarkStart w:id="28" w:name="impact"/>
    <w:p>
      <w:pPr>
        <w:pStyle w:val="Heading3"/>
      </w:pPr>
      <w:r>
        <w:t xml:space="preserve">5.4 Impact</w:t>
      </w:r>
    </w:p>
    <w:p>
      <w:pPr>
        <w:pStyle w:val="FirstParagraph"/>
      </w:pPr>
      <w:r>
        <w:t xml:space="preserve">The researcher's work has had a significant impact on medical advancements in Brazil Brasília. Their contributions to public health initiatives, particularly in the areas of infectious diseases and chronic conditions, have been recognized by national health authorities. The review found that the researcher's findings have informed policy decisions and improved healthcare practices in the region.</w:t>
      </w:r>
    </w:p>
    <w:bookmarkEnd w:id="28"/>
    <w:bookmarkStart w:id="29" w:name="professional-development"/>
    <w:p>
      <w:pPr>
        <w:pStyle w:val="Heading3"/>
      </w:pPr>
      <w:r>
        <w:t xml:space="preserve">5.5 Professional Development</w:t>
      </w:r>
    </w:p>
    <w:p>
      <w:pPr>
        <w:pStyle w:val="FirstParagraph"/>
      </w:pPr>
      <w:r>
        <w:t xml:space="preserve">The Medical Researcher is committed to continuous professional development, regularly attending conferences and workshops in Brazil Brasília and internationally. This dedication to learning has enhanced their expertise and kept them abreast of the latest developments in medical research.</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Documentation:</w:t>
      </w:r>
      <w:r>
        <w:t xml:space="preserve"> </w:t>
      </w:r>
      <w:r>
        <w:t xml:space="preserve">Ensure all ethical approvals and research protocols are meticulously documented to avoid discrepancies.</w:t>
      </w:r>
    </w:p>
    <w:p>
      <w:pPr>
        <w:numPr>
          <w:ilvl w:val="0"/>
          <w:numId w:val="1003"/>
        </w:numPr>
        <w:pStyle w:val="Compact"/>
      </w:pPr>
      <w:r>
        <w:rPr>
          <w:bCs/>
          <w:b/>
        </w:rPr>
        <w:t xml:space="preserve">Improve Clarity:</w:t>
      </w:r>
      <w:r>
        <w:t xml:space="preserve"> </w:t>
      </w:r>
      <w:r>
        <w:t xml:space="preserve">Provide clearer research objectives and justifications for methodological choices in future studies.</w:t>
      </w:r>
    </w:p>
    <w:p>
      <w:pPr>
        <w:numPr>
          <w:ilvl w:val="0"/>
          <w:numId w:val="1003"/>
        </w:numPr>
        <w:pStyle w:val="Compact"/>
      </w:pPr>
      <w:r>
        <w:rPr>
          <w:bCs/>
          <w:b/>
        </w:rPr>
        <w:t xml:space="preserve">Expand Collaboration:</w:t>
      </w:r>
      <w:r>
        <w:t xml:space="preserve"> </w:t>
      </w:r>
      <w:r>
        <w:t xml:space="preserve">Continue to foster partnerships with international institutions to broaden the impact of research conducted in Brazil Brasília.</w:t>
      </w:r>
    </w:p>
    <w:p>
      <w:pPr>
        <w:numPr>
          <w:ilvl w:val="0"/>
          <w:numId w:val="1003"/>
        </w:numPr>
        <w:pStyle w:val="Compact"/>
      </w:pPr>
      <w:r>
        <w:rPr>
          <w:bCs/>
          <w:b/>
        </w:rPr>
        <w:t xml:space="preserve">Focus on Dissemination:</w:t>
      </w:r>
      <w:r>
        <w:t xml:space="preserve"> </w:t>
      </w:r>
      <w:r>
        <w:t xml:space="preserve">Increase efforts to disseminate research findings to a wider audience, including policymakers and the general public.</w:t>
      </w:r>
    </w:p>
    <w:bookmarkEnd w:id="31"/>
    <w:bookmarkStart w:id="32" w:name="conclusion"/>
    <w:p>
      <w:pPr>
        <w:pStyle w:val="Heading2"/>
      </w:pPr>
      <w:r>
        <w:t xml:space="preserve">7. Conclusion</w:t>
      </w:r>
    </w:p>
    <w:p>
      <w:pPr>
        <w:pStyle w:val="FirstParagraph"/>
      </w:pPr>
      <w:r>
        <w:t xml:space="preserve">This Peer Review Report concludes that the Medical Researcher has made significant contributions to the field of medical research in Brazil Brasília. Their work is characterized by scientific rigor, ethical compliance, and a commitment to advancing public health. By addressing the areas for improvement identified in this report, the researcher can further enhance their impact and continue to be a valuable asset to the medical community in Brazil Brasília.</w:t>
      </w:r>
    </w:p>
    <w:bookmarkEnd w:id="32"/>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Brazil Brasília</dc:title>
  <dc:creator/>
  <dc:language>en</dc:language>
  <cp:keywords/>
  <dcterms:created xsi:type="dcterms:W3CDTF">2026-10-10T05:52:26Z</dcterms:created>
  <dcterms:modified xsi:type="dcterms:W3CDTF">2026-10-10T05:52:26Z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