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Medical Researcher</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Jane Smith, PhD</w:t>
      </w:r>
    </w:p>
    <w:bookmarkEnd w:id="20"/>
    <w:bookmarkStart w:id="21" w:name="introduction"/>
    <w:p>
      <w:pPr>
        <w:pStyle w:val="Heading2"/>
      </w:pPr>
      <w:r>
        <w:t xml:space="preserve">Introduction</w:t>
      </w:r>
    </w:p>
    <w:p>
      <w:pPr>
        <w:pStyle w:val="FirstParagraph"/>
      </w:pPr>
      <w:r>
        <w:t xml:space="preserve">This Peer Review Report evaluates the research contributions and professional conduct of a Medical Researcher based in Canada Montreal. The assessment focuses on the quality, impact, and ethical standards of the researcher's work within the context of the vibrant medical research community in Montreal, Canada. This report aims to provide a comprehensive analysis that aligns with the high standards expected in the Canadian healthcare and research sectors.</w:t>
      </w:r>
    </w:p>
    <w:bookmarkEnd w:id="21"/>
    <w:bookmarkStart w:id="22" w:name="research-quality-and-methodology"/>
    <w:p>
      <w:pPr>
        <w:pStyle w:val="Heading2"/>
      </w:pPr>
      <w:r>
        <w:t xml:space="preserve">Research Quality and Methodology</w:t>
      </w:r>
    </w:p>
    <w:p>
      <w:pPr>
        <w:pStyle w:val="FirstParagraph"/>
      </w:pPr>
      <w:r>
        <w:t xml:space="preserve">The Medical Researcher under review has demonstrated a strong commitment to rigorous scientific methodology. Their studies, particularly those conducted in collaboration with institutions in Canada Montreal, exhibit meticulous attention to detail and adherence to established protocols. The researcher's work in areas such as genomics and personalized medicine reflects a deep understanding of current trends and challenges in the field.</w:t>
      </w:r>
    </w:p>
    <w:p>
      <w:pPr>
        <w:pStyle w:val="BodyText"/>
      </w:pPr>
      <w:r>
        <w:t xml:space="preserve">In Canada Montreal, where medical research is highly interdisciplinary, the researcher has effectively integrated insights from various domains, including bioinformatics and clinical practice. This approach has enhanced the robustness of their findings and contributed to the advancement of medical knowledge in the region.</w:t>
      </w:r>
    </w:p>
    <w:bookmarkEnd w:id="22"/>
    <w:bookmarkStart w:id="23" w:name="impact-and-relevance"/>
    <w:p>
      <w:pPr>
        <w:pStyle w:val="Heading2"/>
      </w:pPr>
      <w:r>
        <w:t xml:space="preserve">Impact and Relevance</w:t>
      </w:r>
    </w:p>
    <w:p>
      <w:pPr>
        <w:pStyle w:val="FirstParagraph"/>
      </w:pPr>
      <w:r>
        <w:t xml:space="preserve">The impact of the Medical Researcher's work is evident in both academic and practical contexts. Their publications in reputable journals have been widely cited, indicating significant influence within the scientific community. Moreover, their research has informed policy decisions and clinical practices in Canada Montreal, underscoring its relevance to public health.</w:t>
      </w:r>
    </w:p>
    <w:p>
      <w:pPr>
        <w:pStyle w:val="BodyText"/>
      </w:pPr>
      <w:r>
        <w:t xml:space="preserve">By addressing critical health issues prevalent in Canada Montreal, such as chronic diseases and mental health, the researcher has made meaningful contributions to improving patient outcomes. Their collaborative efforts with local healthcare providers have facilitated the translation of research findings into actionable interventions.</w:t>
      </w:r>
    </w:p>
    <w:bookmarkEnd w:id="23"/>
    <w:bookmarkStart w:id="24" w:name="ethical-standards-and-compliance"/>
    <w:p>
      <w:pPr>
        <w:pStyle w:val="Heading2"/>
      </w:pPr>
      <w:r>
        <w:t xml:space="preserve">Ethical Standards and Compliance</w:t>
      </w:r>
    </w:p>
    <w:p>
      <w:pPr>
        <w:pStyle w:val="FirstParagraph"/>
      </w:pPr>
      <w:r>
        <w:t xml:space="preserve">Ethical considerations are paramount in medical research, and the Medical Researcher has consistently upheld the highest standards. Their studies comply with the ethical guidelines set forth by Canadian regulatory bodies, ensuring the protection of human subjects and the integrity of research data.</w:t>
      </w:r>
    </w:p>
    <w:p>
      <w:pPr>
        <w:pStyle w:val="BodyText"/>
      </w:pPr>
      <w:r>
        <w:t xml:space="preserve">In Canada Montreal, where diversity and inclusivity are valued, the researcher has prioritized equitable participation in their studies. This commitment to ethical research practices enhances the credibility and applicability of their work within the community.</w:t>
      </w:r>
    </w:p>
    <w:bookmarkEnd w:id="24"/>
    <w:bookmarkStart w:id="25" w:name="collaboration-and-leadership"/>
    <w:p>
      <w:pPr>
        <w:pStyle w:val="Heading2"/>
      </w:pPr>
      <w:r>
        <w:t xml:space="preserve">Collaboration and Leadership</w:t>
      </w:r>
    </w:p>
    <w:p>
      <w:pPr>
        <w:pStyle w:val="FirstParagraph"/>
      </w:pPr>
      <w:r>
        <w:t xml:space="preserve">The Medical Researcher has demonstrated exceptional collaboration skills, working effectively with multidisciplinary teams in Canada Montreal. Their ability to foster partnerships between academic institutions, hospitals, and industry stakeholders has been instrumental in advancing complex research projects.</w:t>
      </w:r>
    </w:p>
    <w:p>
      <w:pPr>
        <w:pStyle w:val="BodyText"/>
      </w:pPr>
      <w:r>
        <w:t xml:space="preserve">Furthermore, the researcher has exhibited leadership qualities by mentoring junior scientists and contributing to the development of research infrastructure in Canada Montreal. Their efforts have helped cultivate a supportive environment for emerging talent in the field.</w:t>
      </w:r>
    </w:p>
    <w:bookmarkEnd w:id="25"/>
    <w:bookmarkStart w:id="26" w:name="areas-for-improvement"/>
    <w:p>
      <w:pPr>
        <w:pStyle w:val="Heading2"/>
      </w:pPr>
      <w:r>
        <w:t xml:space="preserve">Areas for Improvement</w:t>
      </w:r>
    </w:p>
    <w:p>
      <w:pPr>
        <w:pStyle w:val="FirstParagraph"/>
      </w:pPr>
      <w:r>
        <w:t xml:space="preserve">While the Medical Researcher's contributions are commendable, there are areas where further development could enhance their impact. Increasing engagement with community stakeholders in Canada Montreal could strengthen the societal relevance of their research. Additionally, exploring innovative funding opportunities may support the expansion of their projects.</w:t>
      </w:r>
    </w:p>
    <w:bookmarkEnd w:id="26"/>
    <w:bookmarkStart w:id="27" w:name="conclusion"/>
    <w:p>
      <w:pPr>
        <w:pStyle w:val="Heading2"/>
      </w:pPr>
      <w:r>
        <w:t xml:space="preserve">Conclusion</w:t>
      </w:r>
    </w:p>
    <w:p>
      <w:pPr>
        <w:pStyle w:val="FirstParagraph"/>
      </w:pPr>
      <w:r>
        <w:t xml:space="preserve">In conclusion, this Peer Review Report affirms the significant contributions of the Medical Researcher to the scientific community in Canada Montreal. Their dedication to quality, impact, and ethical standards exemplifies the excellence expected in medical research. Continued support and collaboration will further amplify their positive influence on healthcare in Canada Montreal and beyond.</w:t>
      </w:r>
    </w:p>
    <w:bookmarkEnd w:id="27"/>
    <w:p>
      <w:pPr>
        <w:pStyle w:val="BodyText"/>
      </w:pPr>
      <w:r>
        <w:rPr>
          <w:bCs/>
          <w:b/>
        </w:rPr>
        <w:t xml:space="preserve">Dr. Jane Smith, PhD</w:t>
      </w:r>
      <w:r>
        <w:br/>
      </w:r>
      <w:r>
        <w:t xml:space="preserve">Senior Research Fellow</w:t>
      </w:r>
      <w:r>
        <w:br/>
      </w:r>
      <w:r>
        <w:t xml:space="preserve">Montreal Institute of Medical Research</w:t>
      </w:r>
      <w:r>
        <w:br/>
      </w:r>
      <w:r>
        <w:t xml:space="preserve">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Canada Montreal</dc:title>
  <dc:creator/>
  <dc:language>en</dc:language>
  <cp:keywords/>
  <dcterms:created xsi:type="dcterms:W3CDTF">2026-10-10T08:54:12Z</dcterms:created>
  <dcterms:modified xsi:type="dcterms:W3CDTF">2026-10-10T08:54:12Z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