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Medical Researcher Candidate</w:t>
      </w:r>
    </w:p>
    <w:p>
      <w:pPr>
        <w:pStyle w:val="BodyText"/>
      </w:pPr>
      <w:r>
        <w:rPr>
          <w:bCs/>
          <w:b/>
        </w:rPr>
        <w:t xml:space="preserve">Location Context:</w:t>
      </w:r>
      <w:r>
        <w:t xml:space="preserve"> </w:t>
      </w:r>
      <w:r>
        <w:t xml:space="preserve">Shanghai, China</w:t>
      </w:r>
    </w:p>
    <w:bookmarkEnd w:id="20"/>
    <w:bookmarkStart w:id="21" w:name="administrative-details"/>
    <w:p>
      <w:pPr>
        <w:pStyle w:val="Heading2"/>
      </w:pPr>
      <w:r>
        <w:t xml:space="preserve">1. Administrative Details</w:t>
      </w:r>
    </w:p>
    <w:p>
      <w:pPr>
        <w:pStyle w:val="FirstParagraph"/>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SH-MR-2023-089</w:t>
      </w:r>
    </w:p>
    <w:p>
      <w:pPr>
        <w:pStyle w:val="BodyText"/>
      </w:pPr>
      <w:r>
        <w:rPr>
          <w:bCs/>
          <w:b/>
        </w:rPr>
        <w:t xml:space="preserve">Reviewer Name:</w:t>
      </w:r>
      <w:r>
        <w:t xml:space="preserve"> </w:t>
      </w:r>
      <w:r>
        <w:t xml:space="preserve">Dr. Li Wei (Senior Principal Investigator)</w:t>
      </w:r>
    </w:p>
    <w:p>
      <w:pPr>
        <w:pStyle w:val="BodyText"/>
      </w:pPr>
      <w:r>
        <w:rPr>
          <w:bCs/>
          <w:b/>
        </w:rPr>
        <w:t xml:space="preserve">Institution:</w:t>
      </w:r>
      <w:r>
        <w:t xml:space="preserve"> </w:t>
      </w:r>
      <w:r>
        <w:t xml:space="preserve">Shanghai Institute for Biological Sciences</w:t>
      </w:r>
    </w:p>
    <w:p>
      <w:pPr>
        <w:pStyle w:val="BodyText"/>
      </w:pPr>
      <w:r>
        <w:rPr>
          <w:bCs/>
          <w:b/>
        </w:rPr>
        <w:t xml:space="preserve">Candidate Name:</w:t>
      </w:r>
      <w:r>
        <w:t xml:space="preserve"> </w:t>
      </w:r>
      <w:r>
        <w:t xml:space="preserve">[Redacted for Confidentiality]</w:t>
      </w:r>
    </w:p>
    <w:p>
      <w:pPr>
        <w:pStyle w:val="BodyText"/>
      </w:pPr>
      <w:r>
        <w:rPr>
          <w:bCs/>
          <w:b/>
        </w:rPr>
        <w:t xml:space="preserve">Target Role:</w:t>
      </w:r>
      <w:r>
        <w:t xml:space="preserve"> </w:t>
      </w:r>
      <w:r>
        <w:t xml:space="preserve">Senior Medical Researcher</w:t>
      </w:r>
    </w:p>
    <w:p>
      <w:pPr>
        <w:pStyle w:val="BodyText"/>
      </w:pPr>
      <w:r>
        <w:rPr>
          <w:bCs/>
          <w:b/>
        </w:rPr>
        <w:t xml:space="preserve">Department:</w:t>
      </w:r>
      <w:r>
        <w:t xml:space="preserve"> </w:t>
      </w:r>
      <w:r>
        <w:t xml:space="preserve">Oncology &amp; Precision Medicine</w:t>
      </w:r>
    </w:p>
    <w:p>
      <w:pPr>
        <w:pStyle w:val="BodyText"/>
      </w:pPr>
      <w:r>
        <w:rPr>
          <w:bCs/>
          <w:b/>
        </w:rPr>
        <w:t xml:space="preserve">Review Type:</w:t>
      </w:r>
      <w:r>
        <w:t xml:space="preserve"> </w:t>
      </w:r>
      <w:r>
        <w:t xml:space="preserve">Pre-Employment Academic &amp; Technical Assessment</w:t>
      </w:r>
    </w:p>
    <w:bookmarkEnd w:id="21"/>
    <w:bookmarkStart w:id="22" w:name="executive-summary"/>
    <w:p>
      <w:pPr>
        <w:pStyle w:val="Heading2"/>
      </w:pPr>
      <w:r>
        <w:t xml:space="preserve">2. Executive Summary</w:t>
      </w:r>
    </w:p>
    <w:p>
      <w:pPr>
        <w:pStyle w:val="FirstParagraph"/>
      </w:pPr>
      <w:r>
        <w:t xml:space="preserve">This Peer Review Report serves as a comprehensive evaluation of the candidate's qualifications, research output, and technical competency for the position of Medical Researcher within a leading biomedical institution in Shanghai, China. The review process adhered to the rigorous standards expected by Shanghai's top-tier research hospitals and universities, such as Fudan University Shanghai Medical College and Shanghai Jiao Tong University School of Medicine.</w:t>
      </w:r>
    </w:p>
    <w:p>
      <w:pPr>
        <w:pStyle w:val="BodyText"/>
      </w:pPr>
      <w:r>
        <w:t xml:space="preserve">The candidate has demonstrated a robust understanding of clinical trial methodologies, molecular biology techniques, and data analysis. Their research portfolio aligns well with the strategic goals of Shanghai's "Global Science and Technology Innovation Center" initiative. This report details the specific strengths, areas for improvement, and overall suitability of the candidate for the role.</w:t>
      </w:r>
    </w:p>
    <w:bookmarkEnd w:id="22"/>
    <w:bookmarkStart w:id="23" w:name="evaluation-criteria-and-scoring"/>
    <w:p>
      <w:pPr>
        <w:pStyle w:val="Heading2"/>
      </w:pPr>
      <w:r>
        <w:t xml:space="preserve">3. Evaluation Criteria and Scoring</w:t>
      </w:r>
    </w:p>
    <w:p>
      <w:pPr>
        <w:pStyle w:val="FirstParagraph"/>
      </w:pPr>
      <w:r>
        <w:t xml:space="preserve">The candidate was assessed based on five core pillars relevant to medical research in the Shanghai region.</w:t>
      </w:r>
    </w:p>
    <w:p>
      <w:pPr>
        <w:pStyle w:val="BodyText"/>
      </w:pPr>
      <w:r>
        <w:t xml:space="preserve">Academic Publications &amp; Impact Factor</w:t>
      </w:r>
      <w:r>
        <w:t xml:space="preserve"> </w:t>
      </w:r>
      <w:r>
        <w:t xml:space="preserve">9/10</w:t>
      </w:r>
    </w:p>
    <w:p>
      <w:pPr>
        <w:pStyle w:val="BodyText"/>
      </w:pPr>
      <w:r>
        <w:t xml:space="preserve">Technical Proficiency (Lab &amp; Clinical)</w:t>
      </w:r>
      <w:r>
        <w:t xml:space="preserve"> </w:t>
      </w:r>
      <w:r>
        <w:t xml:space="preserve">8.5/10</w:t>
      </w:r>
    </w:p>
    <w:p>
      <w:pPr>
        <w:pStyle w:val="BodyText"/>
      </w:pPr>
      <w:r>
        <w:t xml:space="preserve">Regulatory Compliance (NMPA &amp; GCP)</w:t>
      </w:r>
      <w:r>
        <w:t xml:space="preserve"> </w:t>
      </w:r>
      <w:r>
        <w:t xml:space="preserve">9/10</w:t>
      </w:r>
    </w:p>
    <w:p>
      <w:pPr>
        <w:pStyle w:val="BodyText"/>
      </w:pPr>
      <w:r>
        <w:t xml:space="preserve">Collaboration &amp; Leadership</w:t>
      </w:r>
      <w:r>
        <w:t xml:space="preserve"> </w:t>
      </w:r>
      <w:r>
        <w:t xml:space="preserve">8/10</w:t>
      </w:r>
    </w:p>
    <w:p>
      <w:pPr>
        <w:pStyle w:val="BodyText"/>
      </w:pPr>
      <w:r>
        <w:t xml:space="preserve">Strategic Fit for Shanghai Biotech Ecosystem</w:t>
      </w:r>
      <w:r>
        <w:t xml:space="preserve"> </w:t>
      </w:r>
      <w:r>
        <w:t xml:space="preserve">9.5/10</w:t>
      </w:r>
    </w:p>
    <w:p>
      <w:r>
        <w:pict>
          <v:rect style="width:0;height:1.5pt" o:hralign="center" o:hrstd="t" o:hr="t"/>
        </w:pict>
      </w:r>
    </w:p>
    <w:p>
      <w:pPr>
        <w:pStyle w:val="FirstParagraph"/>
      </w:pPr>
      <w:r>
        <w:rPr>
          <w:bCs/>
          <w:b/>
        </w:rPr>
        <w:t xml:space="preserve">Overall Score</w:t>
      </w:r>
      <w:r>
        <w:t xml:space="preserve"> </w:t>
      </w:r>
      <w:r>
        <w:rPr>
          <w:bCs/>
          <w:b/>
        </w:rPr>
        <w:t xml:space="preserve">8.8/10</w:t>
      </w:r>
    </w:p>
    <w:bookmarkEnd w:id="23"/>
    <w:bookmarkStart w:id="28" w:name="detailed-assessment"/>
    <w:p>
      <w:pPr>
        <w:pStyle w:val="Heading2"/>
      </w:pPr>
      <w:r>
        <w:t xml:space="preserve">4. Detailed Assessment</w:t>
      </w:r>
    </w:p>
    <w:bookmarkStart w:id="24" w:name="research-output-and-scientific-rigor"/>
    <w:p>
      <w:pPr>
        <w:pStyle w:val="Heading3"/>
      </w:pPr>
      <w:r>
        <w:t xml:space="preserve">4.1 Research Output and Scientific Rigor</w:t>
      </w:r>
    </w:p>
    <w:p>
      <w:pPr>
        <w:pStyle w:val="FirstParagraph"/>
      </w:pPr>
      <w:r>
        <w:t xml:space="preserve">The candidate's publication record is impressive, featuring several first-author papers in high-impact journals such as</w:t>
      </w:r>
      <w:r>
        <w:t xml:space="preserve"> </w:t>
      </w:r>
      <w:r>
        <w:rPr>
          <w:iCs/>
          <w:i/>
        </w:rPr>
        <w:t xml:space="preserve">The Lancet Oncology</w:t>
      </w:r>
      <w:r>
        <w:t xml:space="preserve"> </w:t>
      </w:r>
      <w:r>
        <w:t xml:space="preserve">and</w:t>
      </w:r>
      <w:r>
        <w:t xml:space="preserve"> </w:t>
      </w:r>
      <w:r>
        <w:rPr>
          <w:iCs/>
          <w:i/>
        </w:rPr>
        <w:t xml:space="preserve">Nature Medicine</w:t>
      </w:r>
      <w:r>
        <w:t xml:space="preserve">. The research focuses on immunotherapy and targeted drug delivery, areas of intense focus within Shanghai's Zhangjiang Hi-Tech Park. The methodology employed in their recent studies demonstrates a high level of statistical rigor and reproducibility.</w:t>
      </w:r>
    </w:p>
    <w:p>
      <w:pPr>
        <w:pStyle w:val="BodyText"/>
      </w:pPr>
      <w:r>
        <w:t xml:space="preserve">Specifically, the candidate's work on biomarker identification for early-stage lung cancer is highly relevant to the local demographic health challenges in China. The ability to translate basic science findings into potential clinical applications is a standout feature of their profile.</w:t>
      </w:r>
    </w:p>
    <w:bookmarkEnd w:id="24"/>
    <w:bookmarkStart w:id="25" w:name="technical-competency-and-methodology"/>
    <w:p>
      <w:pPr>
        <w:pStyle w:val="Heading3"/>
      </w:pPr>
      <w:r>
        <w:t xml:space="preserve">4.2 Technical Competency and Methodology</w:t>
      </w:r>
    </w:p>
    <w:p>
      <w:pPr>
        <w:pStyle w:val="FirstParagraph"/>
      </w:pPr>
      <w:r>
        <w:t xml:space="preserve">As a Medical Researcher operating in Shanghai, proficiency in advanced genomic sequencing and bioinformatics is mandatory. The candidate has demonstrated extensive experience with Next-Generation Sequencing (NGS) and CRISPR-Cas9 gene editing technologies. Their technical interview responses indicated a deep understanding of experimental design, including proper control groups and sample size calculations.</w:t>
      </w:r>
    </w:p>
    <w:p>
      <w:pPr>
        <w:pStyle w:val="BodyText"/>
      </w:pPr>
      <w:r>
        <w:t xml:space="preserve">Furthermore, the candidate is proficient in using statistical software such as R and Python for large-scale data analysis, which is crucial for handling the vast datasets generated by Shanghai's major medical centers.</w:t>
      </w:r>
    </w:p>
    <w:bookmarkEnd w:id="25"/>
    <w:bookmarkStart w:id="26" w:name="X242871cb88eea12028a1001653767d99ea98899"/>
    <w:p>
      <w:pPr>
        <w:pStyle w:val="Heading3"/>
      </w:pPr>
      <w:r>
        <w:t xml:space="preserve">4.3 Regulatory Knowledge and Ethical Standards</w:t>
      </w:r>
    </w:p>
    <w:p>
      <w:pPr>
        <w:pStyle w:val="FirstParagraph"/>
      </w:pPr>
      <w:r>
        <w:t xml:space="preserve">A critical component of this Peer Review Report is the assessment of the candidate's knowledge regarding regulatory frameworks in China. The candidate displayed a strong grasp of the National Medical Products Administration (NMPA) guidelines and Good Clinical Practice (GCP) standards.</w:t>
      </w:r>
    </w:p>
    <w:p>
      <w:pPr>
        <w:pStyle w:val="BodyText"/>
      </w:pPr>
      <w:r>
        <w:t xml:space="preserve">Understanding the nuances of ethical approval processes within Chinese institutions is vital. The candidate provided clear examples of how they have navigated Institutional Review Board (IRB) requirements in previous roles, ensuring patient safety and data integrity. This compliance awareness is essential for any Medical Researcher intending to conduct clinical trials in Shanghai.</w:t>
      </w:r>
    </w:p>
    <w:bookmarkEnd w:id="26"/>
    <w:bookmarkStart w:id="27" w:name="collaboration-and-cultural-adaptability"/>
    <w:p>
      <w:pPr>
        <w:pStyle w:val="Heading3"/>
      </w:pPr>
      <w:r>
        <w:t xml:space="preserve">4.4 Collaboration and Cultural Adaptability</w:t>
      </w:r>
    </w:p>
    <w:p>
      <w:pPr>
        <w:pStyle w:val="FirstParagraph"/>
      </w:pPr>
      <w:r>
        <w:t xml:space="preserve">Shanghai's medical research landscape is highly collaborative, often involving partnerships between domestic universities, international pharmaceutical companies, and government bodies. The candidate has a history of successful cross-institutional collaborations.</w:t>
      </w:r>
    </w:p>
    <w:p>
      <w:pPr>
        <w:pStyle w:val="BodyText"/>
      </w:pPr>
      <w:r>
        <w:t xml:space="preserve">While the candidate's English communication skills are excellent, their ability to navigate the local professional culture in China is also noteworthy. They have expressed a willingness to engage with local stakeholders and understand the hierarchical yet dynamic nature of Chinese academic institutions. This cultural adaptability will facilitate smoother integration into the research team.</w:t>
      </w:r>
    </w:p>
    <w:bookmarkEnd w:id="27"/>
    <w:bookmarkEnd w:id="28"/>
    <w:bookmarkStart w:id="29" w:name="areas-for-development"/>
    <w:p>
      <w:pPr>
        <w:pStyle w:val="Heading2"/>
      </w:pPr>
      <w:r>
        <w:t xml:space="preserve">5. Areas for Development</w:t>
      </w:r>
    </w:p>
    <w:p>
      <w:pPr>
        <w:numPr>
          <w:ilvl w:val="0"/>
          <w:numId w:val="1001"/>
        </w:numPr>
        <w:pStyle w:val="Compact"/>
      </w:pPr>
      <w:r>
        <w:rPr>
          <w:bCs/>
          <w:b/>
        </w:rPr>
        <w:t xml:space="preserve">Local Network Expansion:</w:t>
      </w:r>
      <w:r>
        <w:t xml:space="preserve"> </w:t>
      </w:r>
      <w:r>
        <w:t xml:space="preserve">While the candidate has international connections, building a stronger network within Shanghai's specific biotech community (e.g., attending local conferences in Zhangjiang) would be beneficial.</w:t>
      </w:r>
    </w:p>
    <w:p>
      <w:pPr>
        <w:numPr>
          <w:ilvl w:val="0"/>
          <w:numId w:val="1001"/>
        </w:numPr>
        <w:pStyle w:val="Compact"/>
      </w:pPr>
      <w:r>
        <w:rPr>
          <w:bCs/>
          <w:b/>
        </w:rPr>
        <w:t xml:space="preserve">Grant Writing for Domestic Funds:</w:t>
      </w:r>
      <w:r>
        <w:t xml:space="preserve"> </w:t>
      </w:r>
      <w:r>
        <w:t xml:space="preserve">Experience in securing funding from the National Natural Science Foundation of China (NSFC) would enhance their ability to lead independent projects within the region.</w:t>
      </w:r>
    </w:p>
    <w:bookmarkEnd w:id="29"/>
    <w:bookmarkStart w:id="30" w:name="final-recommendation"/>
    <w:p>
      <w:pPr>
        <w:pStyle w:val="Heading2"/>
      </w:pPr>
      <w:r>
        <w:t xml:space="preserve">6. Final Recommendation</w:t>
      </w:r>
    </w:p>
    <w:p>
      <w:pPr>
        <w:pStyle w:val="FirstParagraph"/>
      </w:pPr>
      <w:r>
        <w:t xml:space="preserve">Based on the comprehensive evaluation outlined in this Peer Review Report, I strongly recommend the appointment of this candidate as a Medical Researcher. Their scientific expertise, combined with a solid understanding of the regulatory environment in China Shanghai, makes them an ideal fit for our institution.</w:t>
      </w:r>
    </w:p>
    <w:p>
      <w:pPr>
        <w:pStyle w:val="BodyText"/>
      </w:pPr>
      <w:r>
        <w:t xml:space="preserve">The candidate possesses the intellectual curiosity, technical skill, and ethical grounding required to contribute significantly to medical advancements in the region. They are well-positioned to drive innovation in precision medicine and collaborate effectively with Shanghai's world-class research ecosystem.</w:t>
      </w:r>
    </w:p>
    <w:p>
      <w:pPr>
        <w:pStyle w:val="BodyText"/>
      </w:pPr>
      <w:r>
        <w:rPr>
          <w:bCs/>
          <w:b/>
        </w:rPr>
        <w:t xml:space="preserve">Verdict:</w:t>
      </w:r>
      <w:r>
        <w:t xml:space="preserve"> </w:t>
      </w:r>
      <w:r>
        <w:rPr>
          <w:iCs/>
          <w:i/>
        </w:rPr>
        <w:t xml:space="preserve">Highly Recommended for Hire</w:t>
      </w:r>
    </w:p>
    <w:bookmarkEnd w:id="30"/>
    <w:p>
      <w:pPr>
        <w:pStyle w:val="BodyText"/>
      </w:pPr>
      <w:r>
        <w:t xml:space="preserve">This document is confidential and intended solely for the use of the hiring committee. Unauthorized distribution is prohibited.</w:t>
      </w:r>
    </w:p>
    <w:p>
      <w:pPr>
        <w:pStyle w:val="BodyText"/>
      </w:pPr>
      <w:r>
        <w:t xml:space="preserve">© 2023 Shanghai Institute for Biological Sciences - Peer Review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Shanghai, China</dc:title>
  <dc:creator/>
  <dc:language>en</dc:language>
  <cp:keywords/>
  <dcterms:created xsi:type="dcterms:W3CDTF">2026-10-10T05:54:08Z</dcterms:created>
  <dcterms:modified xsi:type="dcterms:W3CDTF">2026-10-10T05:54:08Z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