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research contributions, and ethical compliance of a Medical Researcher operating within the dynamic healthcare landscape of Colombia Bogotá. The purpose of this evaluation is to ensure that the researcher adheres to the highest standards of scientific integrity, clinical relevance, and regulatory compliance as mandated by Colombian health authorities, including the Ministry of Health and Social Protection (MinSalud) and the National Ethics Committee.</w:t>
      </w:r>
    </w:p>
    <w:p>
      <w:pPr>
        <w:pStyle w:val="BodyText"/>
      </w:pPr>
      <w:r>
        <w:t xml:space="preserve">Bogotá, as the capital and a leading hub for medical innovation in Latin America, presents unique challenges and opportunities for medical research. This report evaluates the researcher’s ability to navigate these complexities while contributing meaningfully to public health outcomes and scientific advancement.</w:t>
      </w:r>
    </w:p>
    <w:bookmarkEnd w:id="21"/>
    <w:bookmarkStart w:id="22" w:name="researcher-profile"/>
    <w:p>
      <w:pPr>
        <w:pStyle w:val="Heading2"/>
      </w:pPr>
      <w:r>
        <w:t xml:space="preserve">2. Researcher Profile</w:t>
      </w:r>
    </w:p>
    <w:p>
      <w:pPr>
        <w:pStyle w:val="FirstParagraph"/>
      </w:pPr>
      <w:r>
        <w:rPr>
          <w:bCs/>
          <w:b/>
        </w:rPr>
        <w:t xml:space="preserve">Name:</w:t>
      </w:r>
      <w:r>
        <w:t xml:space="preserve"> </w:t>
      </w:r>
      <w:r>
        <w:t xml:space="preserve">[Researcher’s Full Name]</w:t>
      </w:r>
    </w:p>
    <w:p>
      <w:pPr>
        <w:pStyle w:val="BodyText"/>
      </w:pPr>
      <w:r>
        <w:rPr>
          <w:bCs/>
          <w:b/>
        </w:rPr>
        <w:t xml:space="preserve">Position:</w:t>
      </w:r>
      <w:r>
        <w:t xml:space="preserve"> </w:t>
      </w:r>
      <w:r>
        <w:t xml:space="preserve">Medical Researcher</w:t>
      </w:r>
    </w:p>
    <w:p>
      <w:pPr>
        <w:pStyle w:val="BodyText"/>
      </w:pPr>
      <w:r>
        <w:rPr>
          <w:bCs/>
          <w:b/>
        </w:rPr>
        <w:t xml:space="preserve">Institution:</w:t>
      </w:r>
      <w:r>
        <w:t xml:space="preserve"> </w:t>
      </w:r>
      <w:r>
        <w:t xml:space="preserve">[Name of Institution or Research Center in Bogotá]</w:t>
      </w:r>
    </w:p>
    <w:p>
      <w:pPr>
        <w:pStyle w:val="BodyText"/>
      </w:pPr>
      <w:r>
        <w:rPr>
          <w:bCs/>
          <w:b/>
        </w:rPr>
        <w:t xml:space="preserve">Specialization:</w:t>
      </w:r>
      <w:r>
        <w:t xml:space="preserve"> </w:t>
      </w:r>
      <w:r>
        <w:t xml:space="preserve">[e.g., Infectious Diseases, Oncology, Public Health]</w:t>
      </w:r>
    </w:p>
    <w:p>
      <w:pPr>
        <w:pStyle w:val="BodyText"/>
      </w:pPr>
      <w:r>
        <w:rPr>
          <w:bCs/>
          <w:b/>
        </w:rPr>
        <w:t xml:space="preserve">Duration of Evaluation:</w:t>
      </w:r>
      <w:r>
        <w:t xml:space="preserve"> </w:t>
      </w:r>
      <w:r>
        <w:t xml:space="preserve">January 2023 – September 2023</w:t>
      </w:r>
    </w:p>
    <w:bookmarkEnd w:id="22"/>
    <w:bookmarkStart w:id="23" w:name="methodology-of-the-peer-review"/>
    <w:p>
      <w:pPr>
        <w:pStyle w:val="Heading2"/>
      </w:pPr>
      <w:r>
        <w:t xml:space="preserve">3. Methodology of the Peer Review</w:t>
      </w:r>
    </w:p>
    <w:p>
      <w:pPr>
        <w:pStyle w:val="FirstParagraph"/>
      </w:pPr>
      <w:r>
        <w:t xml:space="preserve">This Peer Review Report was conducted through a comprehensive evaluation process involving:</w:t>
      </w:r>
    </w:p>
    <w:p>
      <w:pPr>
        <w:numPr>
          <w:ilvl w:val="0"/>
          <w:numId w:val="1001"/>
        </w:numPr>
        <w:pStyle w:val="Compact"/>
      </w:pPr>
      <w:r>
        <w:t xml:space="preserve">Review of published research articles, conference presentations, and grant proposals.</w:t>
      </w:r>
    </w:p>
    <w:p>
      <w:pPr>
        <w:numPr>
          <w:ilvl w:val="0"/>
          <w:numId w:val="1001"/>
        </w:numPr>
        <w:pStyle w:val="Compact"/>
      </w:pPr>
      <w:r>
        <w:t xml:space="preserve">Assessment of compliance with ethical guidelines, including informed consent and data privacy regulations specific to Colombia.</w:t>
      </w:r>
    </w:p>
    <w:p>
      <w:pPr>
        <w:numPr>
          <w:ilvl w:val="0"/>
          <w:numId w:val="1001"/>
        </w:numPr>
        <w:pStyle w:val="Compact"/>
      </w:pPr>
      <w:r>
        <w:t xml:space="preserve">Interviews with colleagues, collaborators, and institutional supervisors in Bogotá.</w:t>
      </w:r>
    </w:p>
    <w:p>
      <w:pPr>
        <w:numPr>
          <w:ilvl w:val="0"/>
          <w:numId w:val="1001"/>
        </w:numPr>
        <w:pStyle w:val="Compact"/>
      </w:pPr>
      <w:r>
        <w:t xml:space="preserve">Analysis of the researcher’s contributions to local and national health initiatives.</w:t>
      </w:r>
    </w:p>
    <w:p>
      <w:pPr>
        <w:pStyle w:val="FirstParagraph"/>
      </w:pPr>
      <w:r>
        <w:t xml:space="preserve">The evaluation was carried out by a panel of independent experts in medical research, ethics, and public health, ensuring objectivity and alignment with international and Colombian standards.</w:t>
      </w:r>
    </w:p>
    <w:bookmarkEnd w:id="23"/>
    <w:bookmarkStart w:id="27" w:name="strengths-and-achievements"/>
    <w:p>
      <w:pPr>
        <w:pStyle w:val="Heading2"/>
      </w:pPr>
      <w:r>
        <w:t xml:space="preserve">4. Strengths and Achievements</w:t>
      </w:r>
    </w:p>
    <w:bookmarkStart w:id="24" w:name="scientific-contributions"/>
    <w:p>
      <w:pPr>
        <w:pStyle w:val="Heading3"/>
      </w:pPr>
      <w:r>
        <w:t xml:space="preserve">4.1 Scientific Contributions</w:t>
      </w:r>
    </w:p>
    <w:p>
      <w:pPr>
        <w:pStyle w:val="FirstParagraph"/>
      </w:pPr>
      <w:r>
        <w:t xml:space="preserve">The Medical Researcher has demonstrated exceptional expertise in their field, with several high-impact publications in peer-reviewed journals. Their work on [specific research topic] has provided valuable insights into [health issue], contributing to improved diagnostic and treatment protocols in Colombia Bogotá.</w:t>
      </w:r>
    </w:p>
    <w:bookmarkEnd w:id="24"/>
    <w:bookmarkStart w:id="25" w:name="ethical-compliance"/>
    <w:p>
      <w:pPr>
        <w:pStyle w:val="Heading3"/>
      </w:pPr>
      <w:r>
        <w:t xml:space="preserve">4.2 Ethical Compliance</w:t>
      </w:r>
    </w:p>
    <w:p>
      <w:pPr>
        <w:pStyle w:val="FirstParagraph"/>
      </w:pPr>
      <w:r>
        <w:t xml:space="preserve">The researcher has consistently adhered to ethical standards, ensuring that all studies conducted in Bogotá comply with the Declaration of Helsinki and Colombian regulations. Their commitment to patient safety and data integrity is commendable.</w:t>
      </w:r>
    </w:p>
    <w:bookmarkEnd w:id="25"/>
    <w:bookmarkStart w:id="26" w:name="collaboration-and-leadership"/>
    <w:p>
      <w:pPr>
        <w:pStyle w:val="Heading3"/>
      </w:pPr>
      <w:r>
        <w:t xml:space="preserve">4.3 Collaboration and Leadership</w:t>
      </w:r>
    </w:p>
    <w:p>
      <w:pPr>
        <w:pStyle w:val="FirstParagraph"/>
      </w:pPr>
      <w:r>
        <w:t xml:space="preserve">The researcher has actively collaborated with local healthcare institutions, universities, and government agencies in Bogotá, fostering a culture of interdisciplinary research. Their leadership in [specific project or initiative] has strengthened the region’s research capacity.</w:t>
      </w:r>
    </w:p>
    <w:bookmarkEnd w:id="26"/>
    <w:bookmarkEnd w:id="27"/>
    <w:bookmarkStart w:id="31" w:name="areas-for-improvement"/>
    <w:p>
      <w:pPr>
        <w:pStyle w:val="Heading2"/>
      </w:pPr>
      <w:r>
        <w:t xml:space="preserve">5. Areas for Improvement</w:t>
      </w:r>
    </w:p>
    <w:bookmarkStart w:id="28" w:name="dissemination-of-findings"/>
    <w:p>
      <w:pPr>
        <w:pStyle w:val="Heading3"/>
      </w:pPr>
      <w:r>
        <w:t xml:space="preserve">5.1 Dissemination of Findings</w:t>
      </w:r>
    </w:p>
    <w:p>
      <w:pPr>
        <w:pStyle w:val="FirstParagraph"/>
      </w:pPr>
      <w:r>
        <w:t xml:space="preserve">While the researcher’s work is scientifically robust, there is room for improvement in disseminating findings to non-academic audiences, including healthcare providers and policymakers in Colombia Bogotá. Greater efforts should be made to translate research into actionable public health strategies.</w:t>
      </w:r>
    </w:p>
    <w:bookmarkEnd w:id="28"/>
    <w:bookmarkStart w:id="29" w:name="resource-optimization"/>
    <w:p>
      <w:pPr>
        <w:pStyle w:val="Heading3"/>
      </w:pPr>
      <w:r>
        <w:t xml:space="preserve">5.2 Resource Optimization</w:t>
      </w:r>
    </w:p>
    <w:p>
      <w:pPr>
        <w:pStyle w:val="FirstParagraph"/>
      </w:pPr>
      <w:r>
        <w:t xml:space="preserve">The researcher could enhance efficiency in resource allocation, particularly in managing research budgets and timelines. This is critical in a setting like Bogotá, where funding for medical research is competitive and must be used judiciously.</w:t>
      </w:r>
    </w:p>
    <w:bookmarkEnd w:id="29"/>
    <w:bookmarkStart w:id="30" w:name="mentorship-and-training"/>
    <w:p>
      <w:pPr>
        <w:pStyle w:val="Heading3"/>
      </w:pPr>
      <w:r>
        <w:t xml:space="preserve">5.3 Mentorship and Training</w:t>
      </w:r>
    </w:p>
    <w:p>
      <w:pPr>
        <w:pStyle w:val="FirstParagraph"/>
      </w:pPr>
      <w:r>
        <w:t xml:space="preserve">Although the researcher has collaborated extensively, there is an opportunity to formalize mentorship programs for early-career scientists in Bogotá. This would help build a sustainable pipeline of medical researchers in Colombia.</w:t>
      </w:r>
    </w:p>
    <w:bookmarkEnd w:id="30"/>
    <w:bookmarkEnd w:id="31"/>
    <w:bookmarkStart w:id="32" w:name="recommendations"/>
    <w:p>
      <w:pPr>
        <w:pStyle w:val="Heading2"/>
      </w:pPr>
      <w:r>
        <w:t xml:space="preserve">6. Recommendations</w:t>
      </w:r>
    </w:p>
    <w:p>
      <w:pPr>
        <w:numPr>
          <w:ilvl w:val="0"/>
          <w:numId w:val="1002"/>
        </w:numPr>
        <w:pStyle w:val="Compact"/>
      </w:pPr>
      <w:r>
        <w:t xml:space="preserve">Develop targeted outreach programs to share research findings with healthcare professionals and the public in Colombia Bogotá.</w:t>
      </w:r>
    </w:p>
    <w:p>
      <w:pPr>
        <w:numPr>
          <w:ilvl w:val="0"/>
          <w:numId w:val="1002"/>
        </w:numPr>
        <w:pStyle w:val="Compact"/>
      </w:pPr>
      <w:r>
        <w:t xml:space="preserve">Implement stricter project management protocols to optimize resource use and ensure timely completion of studies.</w:t>
      </w:r>
    </w:p>
    <w:p>
      <w:pPr>
        <w:numPr>
          <w:ilvl w:val="0"/>
          <w:numId w:val="1002"/>
        </w:numPr>
        <w:pStyle w:val="Compact"/>
      </w:pPr>
      <w:r>
        <w:t xml:space="preserve">Establish a structured mentorship initiative to support emerging researchers in the region.</w:t>
      </w:r>
    </w:p>
    <w:p>
      <w:pPr>
        <w:numPr>
          <w:ilvl w:val="0"/>
          <w:numId w:val="1002"/>
        </w:numPr>
        <w:pStyle w:val="Compact"/>
      </w:pPr>
      <w:r>
        <w:t xml:space="preserve">Continue to prioritize ethical compliance and transparency in all research activities.</w:t>
      </w:r>
    </w:p>
    <w:bookmarkEnd w:id="32"/>
    <w:bookmarkStart w:id="33" w:name="conclusion"/>
    <w:p>
      <w:pPr>
        <w:pStyle w:val="Heading2"/>
      </w:pPr>
      <w:r>
        <w:t xml:space="preserve">7. Conclusion</w:t>
      </w:r>
    </w:p>
    <w:p>
      <w:pPr>
        <w:pStyle w:val="FirstParagraph"/>
      </w:pPr>
      <w:r>
        <w:t xml:space="preserve">This Peer Review Report affirms that the Medical Researcher has made significant contributions to the field of medical science in Colombia Bogotá. Their work aligns with the highest standards of scientific rigor, ethical conduct, and public health relevance. By addressing the identified areas for improvement, the researcher can further enhance their impact and support the advancement of healthcare in Bogotá and beyond.</w:t>
      </w:r>
    </w:p>
    <w:p>
      <w:pPr>
        <w:pStyle w:val="BodyText"/>
      </w:pPr>
      <w:r>
        <w:t xml:space="preserve">The panel recommends continued support for the researcher’s initiatives, recognizing their vital role in shaping the future of medical research in Colombia.</w:t>
      </w:r>
    </w:p>
    <w:bookmarkEnd w:id="33"/>
    <w:p>
      <w:pPr>
        <w:pStyle w:val="BodyText"/>
      </w:pPr>
      <w:r>
        <w:rPr>
          <w:bCs/>
          <w:b/>
        </w:rPr>
        <w:t xml:space="preserve">Prepared by:</w:t>
      </w:r>
    </w:p>
    <w:p>
      <w:pPr>
        <w:pStyle w:val="BodyText"/>
      </w:pPr>
      <w:r>
        <w:t xml:space="preserve">[Name of Reviewer]</w:t>
      </w:r>
    </w:p>
    <w:p>
      <w:pPr>
        <w:pStyle w:val="BodyText"/>
      </w:pPr>
      <w:r>
        <w:t xml:space="preserve">[Title/Position]</w:t>
      </w:r>
    </w:p>
    <w:p>
      <w:pPr>
        <w:pStyle w:val="BodyText"/>
      </w:pPr>
      <w:r>
        <w:t xml:space="preserve">[Institution]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Colombia Bogotá</dc:title>
  <dc:creator/>
  <dc:language>en</dc:language>
  <cp:keywords/>
  <dcterms:created xsi:type="dcterms:W3CDTF">2026-10-10T03:22:47Z</dcterms:created>
  <dcterms:modified xsi:type="dcterms:W3CDTF">2026-10-10T03:22:47Z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