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Medical</w:t>
      </w:r>
      <w:r>
        <w:t xml:space="preserve"> </w:t>
      </w:r>
      <w:r>
        <w:t xml:space="preserve">Researcher</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Medical Researcher Performance and Research Output</w:t>
      </w:r>
    </w:p>
    <w:p>
      <w:pPr>
        <w:pStyle w:val="BodyText"/>
      </w:pPr>
      <w:r>
        <w:rPr>
          <w:bCs/>
          <w:b/>
        </w:rPr>
        <w:t xml:space="preserve">Date:</w:t>
      </w:r>
      <w:r>
        <w:t xml:space="preserve"> </w:t>
      </w:r>
      <w:r>
        <w:t xml:space="preserve">October 24, 2023</w:t>
      </w:r>
      <w:r>
        <w:br/>
      </w:r>
      <w:r>
        <w:rPr>
          <w:bCs/>
          <w:b/>
        </w:rPr>
        <w:t xml:space="preserve">Location:</w:t>
      </w:r>
      <w:r>
        <w:t xml:space="preserve"> </w:t>
      </w:r>
      <w:r>
        <w:t xml:space="preserve">Cairo, Egypt</w:t>
      </w:r>
      <w:r>
        <w:br/>
      </w:r>
      <w:r>
        <w:rPr>
          <w:bCs/>
          <w:b/>
        </w:rPr>
        <w:t xml:space="preserve">Institution:</w:t>
      </w:r>
      <w:r>
        <w:t xml:space="preserve"> </w:t>
      </w:r>
      <w:r>
        <w:t xml:space="preserve">National Research Institute (Cairo Branch)</w:t>
      </w:r>
    </w:p>
    <w:p>
      <w:pPr>
        <w:pStyle w:val="BodyText"/>
      </w:pPr>
      <w:r>
        <w:rPr>
          <w:bCs/>
          <w:b/>
        </w:rPr>
        <w:t xml:space="preserve">Review ID:</w:t>
      </w:r>
      <w:r>
        <w:t xml:space="preserve"> </w:t>
      </w:r>
      <w:r>
        <w:t xml:space="preserve">PR-EGY-2023-089</w:t>
      </w:r>
      <w:r>
        <w:br/>
      </w:r>
      <w:r>
        <w:rPr>
          <w:bCs/>
          <w:b/>
        </w:rPr>
        <w:t xml:space="preserve">Confidentiality:</w:t>
      </w:r>
      <w:r>
        <w:t xml:space="preserve"> </w:t>
      </w:r>
      <w:r>
        <w:t xml:space="preserve">Strictly Confidential</w:t>
      </w:r>
    </w:p>
    <w:bookmarkEnd w:id="20"/>
    <w:p>
      <w:pPr>
        <w:pStyle w:val="BodyText"/>
      </w:pPr>
      <w:r>
        <w:t xml:space="preserve">This</w:t>
      </w:r>
      <w:r>
        <w:t xml:space="preserve"> </w:t>
      </w:r>
      <w:r>
        <w:rPr>
          <w:bCs/>
          <w:b/>
        </w:rPr>
        <w:t xml:space="preserve">Peer Review Report</w:t>
      </w:r>
      <w:r>
        <w:t xml:space="preserve"> </w:t>
      </w:r>
      <w:r>
        <w:t xml:space="preserve">serves as a comprehensive evaluation of the professional conduct, scientific rigor, and research contributions of the designated</w:t>
      </w:r>
      <w:r>
        <w:t xml:space="preserve"> </w:t>
      </w:r>
      <w:r>
        <w:rPr>
          <w:bCs/>
          <w:b/>
        </w:rPr>
        <w:t xml:space="preserve">Medical Researcher</w:t>
      </w:r>
      <w:r>
        <w:t xml:space="preserve">. This assessment is conducted within the specific regulatory and academic framework of</w:t>
      </w:r>
      <w:r>
        <w:t xml:space="preserve"> </w:t>
      </w:r>
      <w:r>
        <w:rPr>
          <w:bCs/>
          <w:b/>
        </w:rPr>
        <w:t xml:space="preserve">Egypt Cairo</w:t>
      </w:r>
      <w:r>
        <w:t xml:space="preserve">, adhering to the standards set by the Egyptian Ministry of Higher Education and Scientific Research, as well as international ethical guidelines for biomedical research.</w:t>
      </w:r>
    </w:p>
    <w:bookmarkStart w:id="21" w:name="executive-summary"/>
    <w:p>
      <w:pPr>
        <w:pStyle w:val="Heading2"/>
      </w:pPr>
      <w:r>
        <w:t xml:space="preserve">1. Executive Summary</w:t>
      </w:r>
    </w:p>
    <w:p>
      <w:pPr>
        <w:pStyle w:val="FirstParagraph"/>
      </w:pPr>
      <w:r>
        <w:t xml:space="preserve">The purpose of this review is to assess the quality, integrity, and impact of the research activities undertaken by the</w:t>
      </w:r>
      <w:r>
        <w:t xml:space="preserve"> </w:t>
      </w:r>
      <w:r>
        <w:rPr>
          <w:bCs/>
          <w:b/>
        </w:rPr>
        <w:t xml:space="preserve">Medical Researcher</w:t>
      </w:r>
      <w:r>
        <w:t xml:space="preserve"> </w:t>
      </w:r>
      <w:r>
        <w:t xml:space="preserve">over the past fiscal year. The review panel, consisting of senior academics and clinical experts based in</w:t>
      </w:r>
      <w:r>
        <w:t xml:space="preserve"> </w:t>
      </w:r>
      <w:r>
        <w:rPr>
          <w:bCs/>
          <w:b/>
        </w:rPr>
        <w:t xml:space="preserve">Egypt Cairo</w:t>
      </w:r>
      <w:r>
        <w:t xml:space="preserve">, has examined the researcher's publications, grant management, ethical compliance, and contribution to the local medical community. The overall rating for this period is</w:t>
      </w:r>
      <w:r>
        <w:t xml:space="preserve"> </w:t>
      </w:r>
      <w:r>
        <w:rPr>
          <w:bCs/>
          <w:b/>
        </w:rPr>
        <w:t xml:space="preserve">Highly Satisfactory</w:t>
      </w:r>
      <w:r>
        <w:t xml:space="preserve">, with specific recommendations for improvement regarding interdisciplinary collaboration and data transparency.</w:t>
      </w:r>
    </w:p>
    <w:bookmarkEnd w:id="21"/>
    <w:bookmarkStart w:id="22" w:name="research-quality-and-scientific-rigor"/>
    <w:p>
      <w:pPr>
        <w:pStyle w:val="Heading2"/>
      </w:pPr>
      <w:r>
        <w:t xml:space="preserve">2. Research Quality and Scientific Rigor</w:t>
      </w:r>
    </w:p>
    <w:p>
      <w:pPr>
        <w:pStyle w:val="FirstParagraph"/>
      </w:pPr>
      <w:r>
        <w:t xml:space="preserve">The</w:t>
      </w:r>
      <w:r>
        <w:t xml:space="preserve"> </w:t>
      </w:r>
      <w:r>
        <w:rPr>
          <w:bCs/>
          <w:b/>
        </w:rPr>
        <w:t xml:space="preserve">Medical Researcher</w:t>
      </w:r>
      <w:r>
        <w:t xml:space="preserve"> </w:t>
      </w:r>
      <w:r>
        <w:t xml:space="preserve">has demonstrated a high level of scientific competence. The methodologies employed in recent studies, particularly those focusing on epidemiological trends in the Greater Cairo region, are robust and reproducible. The peer review panel notes the following strengths:</w:t>
      </w:r>
    </w:p>
    <w:p>
      <w:pPr>
        <w:numPr>
          <w:ilvl w:val="0"/>
          <w:numId w:val="1001"/>
        </w:numPr>
        <w:pStyle w:val="Compact"/>
      </w:pPr>
      <w:r>
        <w:rPr>
          <w:bCs/>
          <w:b/>
        </w:rPr>
        <w:t xml:space="preserve">Methodological Soundness:</w:t>
      </w:r>
      <w:r>
        <w:t xml:space="preserve"> </w:t>
      </w:r>
      <w:r>
        <w:t xml:space="preserve">Study designs are appropriate for the research questions, with clear inclusion and exclusion criteria. Statistical analyses are correctly applied and interpreted.</w:t>
      </w:r>
    </w:p>
    <w:p>
      <w:pPr>
        <w:numPr>
          <w:ilvl w:val="0"/>
          <w:numId w:val="1001"/>
        </w:numPr>
        <w:pStyle w:val="Compact"/>
      </w:pPr>
      <w:r>
        <w:rPr>
          <w:bCs/>
          <w:b/>
        </w:rPr>
        <w:t xml:space="preserve">Publication Record:</w:t>
      </w:r>
      <w:r>
        <w:t xml:space="preserve"> </w:t>
      </w:r>
      <w:r>
        <w:t xml:space="preserve">The researcher has published in reputable, peer-reviewed journals indexed in PubMed and Scopus. Several articles have addressed critical health issues relevant to</w:t>
      </w:r>
      <w:r>
        <w:t xml:space="preserve"> </w:t>
      </w:r>
      <w:r>
        <w:rPr>
          <w:bCs/>
          <w:b/>
        </w:rPr>
        <w:t xml:space="preserve">Egypt Cairo</w:t>
      </w:r>
      <w:r>
        <w:t xml:space="preserve">, such as non-communicable diseases and infectious disease control.</w:t>
      </w:r>
    </w:p>
    <w:p>
      <w:pPr>
        <w:numPr>
          <w:ilvl w:val="0"/>
          <w:numId w:val="1001"/>
        </w:numPr>
        <w:pStyle w:val="Compact"/>
      </w:pPr>
      <w:r>
        <w:rPr>
          <w:bCs/>
          <w:b/>
        </w:rPr>
        <w:t xml:space="preserve">Innovation:</w:t>
      </w:r>
      <w:r>
        <w:t xml:space="preserve"> </w:t>
      </w:r>
      <w:r>
        <w:t xml:space="preserve">The integration of modern diagnostic tools into traditional clinical settings shows a commitment to advancing medical practice in Egypt.</w:t>
      </w:r>
    </w:p>
    <w:p>
      <w:pPr>
        <w:pStyle w:val="FirstParagraph"/>
      </w:pPr>
      <w:r>
        <w:t xml:space="preserve">However, the panel recommends that future studies include larger, more diverse sample sizes to ensure findings are representative of the broader Egyptian population, not just urban centers in Cairo.</w:t>
      </w:r>
    </w:p>
    <w:bookmarkEnd w:id="22"/>
    <w:bookmarkStart w:id="23" w:name="X09ba96c5837e590dcbfb7ffd0f7c2db166527cb"/>
    <w:p>
      <w:pPr>
        <w:pStyle w:val="Heading2"/>
      </w:pPr>
      <w:r>
        <w:t xml:space="preserve">3. Ethical Compliance and Regulatory Adherence</w:t>
      </w:r>
    </w:p>
    <w:p>
      <w:pPr>
        <w:pStyle w:val="FirstParagraph"/>
      </w:pPr>
      <w:r>
        <w:t xml:space="preserve">Adherence to ethical standards is paramount in medical research. This</w:t>
      </w:r>
      <w:r>
        <w:t xml:space="preserve"> </w:t>
      </w:r>
      <w:r>
        <w:rPr>
          <w:bCs/>
          <w:b/>
        </w:rPr>
        <w:t xml:space="preserve">Peer Review Report</w:t>
      </w:r>
      <w:r>
        <w:t xml:space="preserve"> </w:t>
      </w:r>
      <w:r>
        <w:t xml:space="preserve">confirms that the</w:t>
      </w:r>
      <w:r>
        <w:t xml:space="preserve"> </w:t>
      </w:r>
      <w:r>
        <w:rPr>
          <w:bCs/>
          <w:b/>
        </w:rPr>
        <w:t xml:space="preserve">Medical Researcher</w:t>
      </w:r>
      <w:r>
        <w:t xml:space="preserve"> </w:t>
      </w:r>
      <w:r>
        <w:t xml:space="preserve">has strictly followed the ethical guidelines mandated by the Egyptian National Research Ethics Committee. Key observations include:</w:t>
      </w:r>
    </w:p>
    <w:p>
      <w:pPr>
        <w:numPr>
          <w:ilvl w:val="0"/>
          <w:numId w:val="1002"/>
        </w:numPr>
        <w:pStyle w:val="Compact"/>
      </w:pPr>
      <w:r>
        <w:rPr>
          <w:bCs/>
          <w:b/>
        </w:rPr>
        <w:t xml:space="preserve">Informed Consent:</w:t>
      </w:r>
      <w:r>
        <w:t xml:space="preserve"> </w:t>
      </w:r>
      <w:r>
        <w:t xml:space="preserve">All human subject research has obtained proper informed consent, with documentation available for audit.</w:t>
      </w:r>
    </w:p>
    <w:p>
      <w:pPr>
        <w:numPr>
          <w:ilvl w:val="0"/>
          <w:numId w:val="1002"/>
        </w:numPr>
        <w:pStyle w:val="Compact"/>
      </w:pPr>
      <w:r>
        <w:rPr>
          <w:bCs/>
          <w:b/>
        </w:rPr>
        <w:t xml:space="preserve">Regulatory Compliance:</w:t>
      </w:r>
      <w:r>
        <w:t xml:space="preserve"> </w:t>
      </w:r>
      <w:r>
        <w:t xml:space="preserve">The researcher has complied with all local regulations in</w:t>
      </w:r>
      <w:r>
        <w:t xml:space="preserve"> </w:t>
      </w:r>
      <w:r>
        <w:rPr>
          <w:bCs/>
          <w:b/>
        </w:rPr>
        <w:t xml:space="preserve">Egypt Cairo</w:t>
      </w:r>
      <w:r>
        <w:t xml:space="preserve">, including data privacy laws and biosafety protocols.</w:t>
      </w:r>
    </w:p>
    <w:p>
      <w:pPr>
        <w:numPr>
          <w:ilvl w:val="0"/>
          <w:numId w:val="1002"/>
        </w:numPr>
        <w:pStyle w:val="Compact"/>
      </w:pPr>
      <w:r>
        <w:rPr>
          <w:bCs/>
          <w:b/>
        </w:rPr>
        <w:t xml:space="preserve">Conflict of Interest:</w:t>
      </w:r>
      <w:r>
        <w:t xml:space="preserve"> </w:t>
      </w:r>
      <w:r>
        <w:t xml:space="preserve">No undisclosed conflicts of interest were identified. Financial disclosures are transparent and up-to-date.</w:t>
      </w:r>
    </w:p>
    <w:p>
      <w:pPr>
        <w:pStyle w:val="FirstParagraph"/>
      </w:pPr>
      <w:r>
        <w:t xml:space="preserve">The panel commends the researcher for maintaining high ethical standards, which enhances the credibility of their work both locally and internationally.</w:t>
      </w:r>
    </w:p>
    <w:bookmarkEnd w:id="23"/>
    <w:bookmarkStart w:id="24" w:name="impact-on-local-healthcare-and-community"/>
    <w:p>
      <w:pPr>
        <w:pStyle w:val="Heading2"/>
      </w:pPr>
      <w:r>
        <w:t xml:space="preserve">4. Impact on Local Healthcare and Community</w:t>
      </w:r>
    </w:p>
    <w:p>
      <w:pPr>
        <w:pStyle w:val="FirstParagraph"/>
      </w:pPr>
      <w:r>
        <w:t xml:space="preserve">A critical aspect of this evaluation is the practical impact of the research on healthcare delivery in</w:t>
      </w:r>
      <w:r>
        <w:t xml:space="preserve"> </w:t>
      </w:r>
      <w:r>
        <w:rPr>
          <w:bCs/>
          <w:b/>
        </w:rPr>
        <w:t xml:space="preserve">Egypt Cairo</w:t>
      </w:r>
      <w:r>
        <w:t xml:space="preserve">. The</w:t>
      </w:r>
      <w:r>
        <w:t xml:space="preserve"> </w:t>
      </w:r>
      <w:r>
        <w:rPr>
          <w:bCs/>
          <w:b/>
        </w:rPr>
        <w:t xml:space="preserve">Medical Researcher</w:t>
      </w:r>
      <w:r>
        <w:t xml:space="preserve"> </w:t>
      </w:r>
      <w:r>
        <w:t xml:space="preserve">has made significant contributions in this area:</w:t>
      </w:r>
    </w:p>
    <w:p>
      <w:pPr>
        <w:numPr>
          <w:ilvl w:val="0"/>
          <w:numId w:val="1003"/>
        </w:numPr>
        <w:pStyle w:val="Compact"/>
      </w:pPr>
      <w:r>
        <w:rPr>
          <w:bCs/>
          <w:b/>
        </w:rPr>
        <w:t xml:space="preserve">Policy Influence:</w:t>
      </w:r>
      <w:r>
        <w:t xml:space="preserve"> </w:t>
      </w:r>
      <w:r>
        <w:t xml:space="preserve">Research findings have been cited in policy briefs by the Egyptian Ministry of Health, influencing guidelines for disease prevention.</w:t>
      </w:r>
    </w:p>
    <w:p>
      <w:pPr>
        <w:numPr>
          <w:ilvl w:val="0"/>
          <w:numId w:val="1003"/>
        </w:numPr>
        <w:pStyle w:val="Compact"/>
      </w:pPr>
      <w:r>
        <w:rPr>
          <w:bCs/>
          <w:b/>
        </w:rPr>
        <w:t xml:space="preserve">Community Engagement:</w:t>
      </w:r>
      <w:r>
        <w:t xml:space="preserve"> </w:t>
      </w:r>
      <w:r>
        <w:t xml:space="preserve">The researcher has actively participated in public health campaigns in Cairo, translating complex scientific data into accessible information for the general public.</w:t>
      </w:r>
    </w:p>
    <w:p>
      <w:pPr>
        <w:numPr>
          <w:ilvl w:val="0"/>
          <w:numId w:val="1003"/>
        </w:numPr>
        <w:pStyle w:val="Compact"/>
      </w:pPr>
      <w:r>
        <w:rPr>
          <w:bCs/>
          <w:b/>
        </w:rPr>
        <w:t xml:space="preserve">Capacity Building:</w:t>
      </w:r>
      <w:r>
        <w:t xml:space="preserve"> </w:t>
      </w:r>
      <w:r>
        <w:t xml:space="preserve">Mentoring of junior researchers and medical students has strengthened the local research ecosystem, fostering the next generation of scientists in Egypt.</w:t>
      </w:r>
    </w:p>
    <w:p>
      <w:pPr>
        <w:pStyle w:val="FirstParagraph"/>
      </w:pPr>
      <w:r>
        <w:t xml:space="preserve">The panel encourages the researcher to expand these efforts by collaborating with non-governmental organizations (NGOs) operating in underserved areas of Cairo to maximize the reach of their work.</w:t>
      </w:r>
    </w:p>
    <w:bookmarkEnd w:id="24"/>
    <w:bookmarkStart w:id="25" w:name="Xe9bcab34b72785244a52ac8b3ec494ad4f92f83"/>
    <w:p>
      <w:pPr>
        <w:pStyle w:val="Heading2"/>
      </w:pPr>
      <w:r>
        <w:t xml:space="preserve">5. Resource Management and Grant Utilization</w:t>
      </w:r>
    </w:p>
    <w:p>
      <w:pPr>
        <w:pStyle w:val="FirstParagraph"/>
      </w:pPr>
      <w:r>
        <w:t xml:space="preserve">The</w:t>
      </w:r>
      <w:r>
        <w:t xml:space="preserve"> </w:t>
      </w:r>
      <w:r>
        <w:rPr>
          <w:bCs/>
          <w:b/>
        </w:rPr>
        <w:t xml:space="preserve">Medical Researcher</w:t>
      </w:r>
      <w:r>
        <w:t xml:space="preserve"> </w:t>
      </w:r>
      <w:r>
        <w:t xml:space="preserve">has demonstrated responsible management of research funds. Financial reports submitted to the funding bodies are accurate and timely. The allocation of resources in</w:t>
      </w:r>
      <w:r>
        <w:t xml:space="preserve"> </w:t>
      </w:r>
      <w:r>
        <w:rPr>
          <w:bCs/>
          <w:b/>
        </w:rPr>
        <w:t xml:space="preserve">Egypt Cairo</w:t>
      </w:r>
      <w:r>
        <w:t xml:space="preserve"> </w:t>
      </w:r>
      <w:r>
        <w:t xml:space="preserve">has been efficient, with minimal waste and optimal use of laboratory and clinical facilities. The panel notes that the researcher has successfully secured competitive grants, reflecting the high quality of their proposals and the relevance of their research topics.</w:t>
      </w:r>
    </w:p>
    <w:bookmarkEnd w:id="25"/>
    <w:bookmarkStart w:id="26" w:name="recommendations-for-improvement"/>
    <w:p>
      <w:pPr>
        <w:pStyle w:val="Heading2"/>
      </w:pPr>
      <w:r>
        <w:t xml:space="preserve">6. Recommendations for Improvement</w:t>
      </w:r>
    </w:p>
    <w:p>
      <w:pPr>
        <w:pStyle w:val="FirstParagraph"/>
      </w:pPr>
      <w:r>
        <w:t xml:space="preserve">While the overall performance is commendable, this</w:t>
      </w:r>
      <w:r>
        <w:t xml:space="preserve"> </w:t>
      </w:r>
      <w:r>
        <w:rPr>
          <w:bCs/>
          <w:b/>
        </w:rPr>
        <w:t xml:space="preserve">Peer Review Report</w:t>
      </w:r>
      <w:r>
        <w:t xml:space="preserve"> </w:t>
      </w:r>
      <w:r>
        <w:t xml:space="preserve">offers the following recommendations to further enhance the</w:t>
      </w:r>
      <w:r>
        <w:t xml:space="preserve"> </w:t>
      </w:r>
      <w:r>
        <w:rPr>
          <w:bCs/>
          <w:b/>
        </w:rPr>
        <w:t xml:space="preserve">Medical Researcher</w:t>
      </w:r>
      <w:r>
        <w:t xml:space="preserve">'s impact:</w:t>
      </w:r>
    </w:p>
    <w:p>
      <w:pPr>
        <w:numPr>
          <w:ilvl w:val="0"/>
          <w:numId w:val="1004"/>
        </w:numPr>
        <w:pStyle w:val="Compact"/>
      </w:pPr>
      <w:r>
        <w:rPr>
          <w:bCs/>
          <w:b/>
        </w:rPr>
        <w:t xml:space="preserve">Interdisciplinary Collaboration:</w:t>
      </w:r>
      <w:r>
        <w:t xml:space="preserve"> </w:t>
      </w:r>
      <w:r>
        <w:t xml:space="preserve">Engage more frequently with experts in fields such as data science, public policy, and environmental health to address complex health challenges in</w:t>
      </w:r>
      <w:r>
        <w:t xml:space="preserve"> </w:t>
      </w:r>
      <w:r>
        <w:rPr>
          <w:bCs/>
          <w:b/>
        </w:rPr>
        <w:t xml:space="preserve">Egypt Cairo</w:t>
      </w:r>
      <w:r>
        <w:t xml:space="preserve">.</w:t>
      </w:r>
    </w:p>
    <w:p>
      <w:pPr>
        <w:numPr>
          <w:ilvl w:val="0"/>
          <w:numId w:val="1004"/>
        </w:numPr>
        <w:pStyle w:val="Compact"/>
      </w:pPr>
      <w:r>
        <w:rPr>
          <w:bCs/>
          <w:b/>
        </w:rPr>
        <w:t xml:space="preserve">Data Sharing:</w:t>
      </w:r>
      <w:r>
        <w:t xml:space="preserve"> </w:t>
      </w:r>
      <w:r>
        <w:t xml:space="preserve">Adopt open science practices by sharing anonymized datasets and research protocols, where ethically permissible, to promote transparency and reproducibility.</w:t>
      </w:r>
    </w:p>
    <w:p>
      <w:pPr>
        <w:numPr>
          <w:ilvl w:val="0"/>
          <w:numId w:val="1004"/>
        </w:numPr>
        <w:pStyle w:val="Compact"/>
      </w:pPr>
      <w:r>
        <w:rPr>
          <w:bCs/>
          <w:b/>
        </w:rPr>
        <w:t xml:space="preserve">International Partnerships:</w:t>
      </w:r>
      <w:r>
        <w:t xml:space="preserve"> </w:t>
      </w:r>
      <w:r>
        <w:t xml:space="preserve">Strengthen collaborations with international research institutions to bring global expertise and resources to local projects in Egypt.</w:t>
      </w:r>
    </w:p>
    <w:bookmarkEnd w:id="26"/>
    <w:bookmarkStart w:id="27"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Medical Researcher</w:t>
      </w:r>
      <w:r>
        <w:t xml:space="preserve"> </w:t>
      </w:r>
      <w:r>
        <w:t xml:space="preserve">is a valuable asset to the scientific community in</w:t>
      </w:r>
      <w:r>
        <w:t xml:space="preserve"> </w:t>
      </w:r>
      <w:r>
        <w:rPr>
          <w:bCs/>
          <w:b/>
        </w:rPr>
        <w:t xml:space="preserve">Egypt Cairo</w:t>
      </w:r>
      <w:r>
        <w:t xml:space="preserve">. Their work is characterized by scientific excellence, ethical integrity, and a genuine commitment to improving public health. By implementing the recommendations outlined above, the researcher can further elevate their contributions and continue to be a leader in medical research in Egypt.</w:t>
      </w:r>
    </w:p>
    <w:p>
      <w:pPr>
        <w:pStyle w:val="BodyText"/>
      </w:pPr>
      <w:r>
        <w:rPr>
          <w:bCs/>
          <w:b/>
        </w:rPr>
        <w:t xml:space="preserve">Dr. Ahmed Hassan</w:t>
      </w:r>
      <w:r>
        <w:br/>
      </w:r>
      <w:r>
        <w:t xml:space="preserve">Chair, Peer Review Committee</w:t>
      </w:r>
      <w:r>
        <w:br/>
      </w:r>
      <w:r>
        <w:t xml:space="preserve">Cairo University Medical Research Center</w:t>
      </w:r>
    </w:p>
    <w:p>
      <w:pPr>
        <w:pStyle w:val="BodyText"/>
      </w:pPr>
      <w:r>
        <w:rPr>
          <w:bCs/>
          <w:b/>
        </w:rPr>
        <w:t xml:space="preserve">Dr. Sarah El-Sayed</w:t>
      </w:r>
      <w:r>
        <w:br/>
      </w:r>
      <w:r>
        <w:t xml:space="preserve">Senior Reviewer</w:t>
      </w:r>
      <w:r>
        <w:br/>
      </w:r>
      <w:r>
        <w:t xml:space="preserve">Egyptian National Research Ethics Committee</w:t>
      </w:r>
    </w:p>
    <w:p>
      <w:pPr>
        <w:pStyle w:val="BodyText"/>
      </w:pPr>
      <w:r>
        <w:t xml:space="preserve">This document is an official</w:t>
      </w:r>
      <w:r>
        <w:t xml:space="preserve"> </w:t>
      </w:r>
      <w:r>
        <w:rPr>
          <w:bCs/>
          <w:b/>
        </w:rPr>
        <w:t xml:space="preserve">Peer Review Report</w:t>
      </w:r>
      <w:r>
        <w:t xml:space="preserve"> </w:t>
      </w:r>
      <w:r>
        <w:t xml:space="preserve">intended for internal use within the institution. Unauthorized distribution is prohibited. Prepared in accordance with the standards of medical research evaluation in</w:t>
      </w:r>
      <w:r>
        <w:t xml:space="preserve"> </w:t>
      </w:r>
      <w:r>
        <w:rPr>
          <w:bCs/>
          <w:b/>
        </w:rPr>
        <w:t xml:space="preserve">Egypt Cairo</w:t>
      </w: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Medical Researcher Evaluation</dc:title>
  <dc:creator/>
  <dc:language>en</dc:language>
  <cp:keywords/>
  <dcterms:created xsi:type="dcterms:W3CDTF">2026-10-10T12:04:28Z</dcterms:created>
  <dcterms:modified xsi:type="dcterms:W3CDTF">2026-10-10T12:04:28Z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