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research contributions, and overall impact of a Medical Researcher operating within the healthcare and academic landscape of Ethiopia, specifically in Addis Ababa. The purpose of this evaluation is to provide a comprehensive analysis of the researcher's work, ensuring alignment with national health priorities, ethical standards, and scientific excellence. Addis Ababa, as the capital city of Ethiopia, serves as a hub for medical research, hosting key institutions such as the Addis Ababa University Institute of Public Health, the Ethiopian Public Health Institute, and various international research collaborations. This report aims to highlight the researcher's role in advancing medical knowledge, addressing public health challenges, and contributing to the broader scientific community in Ethiopia.</w:t>
      </w:r>
    </w:p>
    <w:bookmarkEnd w:id="21"/>
    <w:bookmarkStart w:id="22" w:name="research-focus-and-relevance"/>
    <w:p>
      <w:pPr>
        <w:pStyle w:val="Heading2"/>
      </w:pPr>
      <w:r>
        <w:t xml:space="preserve">2. Research Focus and Relevance</w:t>
      </w:r>
    </w:p>
    <w:p>
      <w:pPr>
        <w:pStyle w:val="FirstParagraph"/>
      </w:pPr>
      <w:r>
        <w:t xml:space="preserve">The Medical Researcher under review has demonstrated a strong commitment to addressing critical health issues prevalent in Ethiopia and the broader East African region. Their research focus has primarily centered on infectious diseases, maternal and child health, and non-communicable diseases, which are significant public health concerns in Addis Ababa and rural Ethiopia. By aligning their work with the Ethiopian Ministry of Health's strategic priorities, the researcher has ensured that their findings are not only scientifically rigorous but also practically applicable to improving healthcare outcomes.</w:t>
      </w:r>
    </w:p>
    <w:p>
      <w:pPr>
        <w:pStyle w:val="BodyText"/>
      </w:pPr>
      <w:r>
        <w:t xml:space="preserve">For instance, their recent study on the prevalence and management of malaria in urban and peri-urban areas of Addis Ababa provided valuable insights into the evolving patterns of the disease. This research has contributed to the development of targeted interventions and policy recommendations, showcasing the researcher's ability to bridge the gap between academic inquiry and real-world impact.</w:t>
      </w:r>
    </w:p>
    <w:bookmarkEnd w:id="22"/>
    <w:bookmarkStart w:id="23" w:name="methodological-rigor"/>
    <w:p>
      <w:pPr>
        <w:pStyle w:val="Heading2"/>
      </w:pPr>
      <w:r>
        <w:t xml:space="preserve">3. Methodological Rigor</w:t>
      </w:r>
    </w:p>
    <w:p>
      <w:pPr>
        <w:pStyle w:val="FirstParagraph"/>
      </w:pPr>
      <w:r>
        <w:t xml:space="preserve">A key aspect of this Peer Review Report is the evaluation of the Medical Researcher's methodological approach. The researcher has consistently employed robust study designs, including randomized controlled trials, cohort studies, and cross-sectional surveys, ensuring the reliability and validity of their findings. Their work adheres to international standards of research ethics, as evidenced by their compliance with guidelines set by the Ethiopian National Research Ethics Review Committee and other relevant bodies.</w:t>
      </w:r>
    </w:p>
    <w:p>
      <w:pPr>
        <w:pStyle w:val="BodyText"/>
      </w:pPr>
      <w:r>
        <w:t xml:space="preserve">Furthermore, the researcher has demonstrated proficiency in data collection, analysis, and interpretation, utilizing advanced statistical tools and software. Their ability to navigate the complexities of conducting research in diverse settings, from urban clinics in Addis Ababa to remote rural communities, underscores their adaptability and dedication to producing high-quality evidence.</w:t>
      </w:r>
    </w:p>
    <w:bookmarkEnd w:id="23"/>
    <w:bookmarkStart w:id="24" w:name="collaboration-and-networking"/>
    <w:p>
      <w:pPr>
        <w:pStyle w:val="Heading2"/>
      </w:pPr>
      <w:r>
        <w:t xml:space="preserve">4. Collaboration and Networking</w:t>
      </w:r>
    </w:p>
    <w:p>
      <w:pPr>
        <w:pStyle w:val="FirstParagraph"/>
      </w:pPr>
      <w:r>
        <w:t xml:space="preserve">Collaboration is a cornerstone of impactful medical research, and the Medical Researcher has excelled in fostering partnerships with local and international stakeholders. In Addis Ababa, they have actively engaged with institutions such as the Addis Ababa University, the Ethiopian Public Health Institute, and global organizations like the World Health Organization (WHO) and the Centers for Disease Control and Prevention (CDC). These collaborations have not only enhanced the scope and quality of their research but also facilitated knowledge exchange and capacity building within the Ethiopian scientific community.</w:t>
      </w:r>
    </w:p>
    <w:p>
      <w:pPr>
        <w:pStyle w:val="BodyText"/>
      </w:pPr>
      <w:r>
        <w:t xml:space="preserve">Additionally, the researcher has played a pivotal role in mentoring early-career scientists and students, contributing to the development of a new generation of medical researchers in Ethiopia. Their commitment to nurturing talent reflects a broader vision of strengthening the country's research infrastructure and promoting sustainable scientific growth.</w:t>
      </w:r>
    </w:p>
    <w:bookmarkEnd w:id="24"/>
    <w:bookmarkStart w:id="25" w:name="dissemination-and-impact"/>
    <w:p>
      <w:pPr>
        <w:pStyle w:val="Heading2"/>
      </w:pPr>
      <w:r>
        <w:t xml:space="preserve">5. Dissemination and Impact</w:t>
      </w:r>
    </w:p>
    <w:p>
      <w:pPr>
        <w:pStyle w:val="FirstParagraph"/>
      </w:pPr>
      <w:r>
        <w:t xml:space="preserve">The dissemination of research findings is critical for translating evidence into action, and the Medical Researcher has been proactive in sharing their work through various channels. They have published numerous peer-reviewed articles in reputable journals, presented their findings at national and international conferences, and contributed to policy briefs aimed at informing healthcare decision-makers in Ethiopia. Their efforts have significantly raised the profile of Ethiopian medical research on the global stage.</w:t>
      </w:r>
    </w:p>
    <w:p>
      <w:pPr>
        <w:pStyle w:val="BodyText"/>
      </w:pPr>
      <w:r>
        <w:t xml:space="preserve">Moreover, the researcher has engaged with local communities in Addis Ababa and beyond, ensuring that their work is accessible and relevant to the populations it aims to serve. This community-centered approach has fostered trust and collaboration, enhancing the practical impact of their research.</w:t>
      </w:r>
    </w:p>
    <w:bookmarkEnd w:id="25"/>
    <w:bookmarkStart w:id="26" w:name="areas-for-improvement"/>
    <w:p>
      <w:pPr>
        <w:pStyle w:val="Heading2"/>
      </w:pPr>
      <w:r>
        <w:t xml:space="preserve">6. Areas for Improvement</w:t>
      </w:r>
    </w:p>
    <w:p>
      <w:pPr>
        <w:pStyle w:val="FirstParagraph"/>
      </w:pPr>
      <w:r>
        <w:t xml:space="preserve">While the Medical Researcher has achieved notable success, there are areas where further development could enhance their contributions. For example, increasing the integration of qualitative research methods could provide deeper insights into the social and cultural factors influencing health outcomes in Ethiopia. Additionally, expanding efforts to secure long-term funding and establish independent research initiatives would strengthen their capacity to address emerging health challenges.</w:t>
      </w:r>
    </w:p>
    <w:bookmarkEnd w:id="26"/>
    <w:bookmarkStart w:id="27" w:name="conclusion"/>
    <w:p>
      <w:pPr>
        <w:pStyle w:val="Heading2"/>
      </w:pPr>
      <w:r>
        <w:t xml:space="preserve">7. Conclusion</w:t>
      </w:r>
    </w:p>
    <w:p>
      <w:pPr>
        <w:pStyle w:val="FirstParagraph"/>
      </w:pPr>
      <w:r>
        <w:t xml:space="preserve">In conclusion, this Peer Review Report affirms the significant contributions of the Medical Researcher to the field of medical science in Ethiopia, particularly in Addis Ababa. Their dedication to addressing pressing health issues, methodological excellence, collaborative spirit, and commitment to dissemination have made them a valuable asset to the scientific community. By continuing to build on their strengths and addressing areas for improvement, the researcher is well-positioned to drive meaningful advancements in healthcare and research in Ethiopia and beyond.</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Addis Ababa University Institute of Public Health</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2026-10-10T08:42:41Z</dcterms:created>
  <dcterms:modified xsi:type="dcterms:W3CDTF">2026-10-10T08:42:41Z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