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8" w:name="X4c1c1195fc3b61ed4964feed102476dfc5c4a9e"/>
    <w:p>
      <w:pPr>
        <w:pStyle w:val="Heading1"/>
      </w:pPr>
      <w:r>
        <w:t xml:space="preserve">Peer Review Report: Medical Researcher Evaluation</w:t>
      </w:r>
    </w:p>
    <w:p>
      <w:pPr>
        <w:pStyle w:val="FirstParagraph"/>
      </w:pPr>
      <w:r>
        <w:t xml:space="preserve">Subject of Review</w:t>
      </w:r>
    </w:p>
    <w:p>
      <w:pPr>
        <w:pStyle w:val="BodyText"/>
      </w:pPr>
      <w:r>
        <w:t xml:space="preserve">Dr. [Name Redacted]</w:t>
      </w:r>
    </w:p>
    <w:p>
      <w:pPr>
        <w:pStyle w:val="BodyText"/>
      </w:pPr>
      <w:r>
        <w:t xml:space="preserve">Role</w:t>
      </w:r>
    </w:p>
    <w:p>
      <w:pPr>
        <w:pStyle w:val="BodyText"/>
      </w:pPr>
      <w:r>
        <w:t xml:space="preserve">Senior Medical Researcher</w:t>
      </w:r>
    </w:p>
    <w:p>
      <w:pPr>
        <w:pStyle w:val="BodyText"/>
      </w:pPr>
      <w:r>
        <w:t xml:space="preserve">Department</w:t>
      </w:r>
    </w:p>
    <w:p>
      <w:pPr>
        <w:pStyle w:val="BodyText"/>
      </w:pPr>
      <w:r>
        <w:t xml:space="preserve">Oncology and Immunology</w:t>
      </w:r>
    </w:p>
    <w:p>
      <w:pPr>
        <w:pStyle w:val="BodyText"/>
      </w:pPr>
      <w:r>
        <w:t xml:space="preserve">Reviewing Body</w:t>
      </w:r>
    </w:p>
    <w:p>
      <w:pPr>
        <w:pStyle w:val="BodyText"/>
      </w:pPr>
      <w:r>
        <w:t xml:space="preserve">Lyon University Hospital (HCL) &amp; INSERM Joint Committee</w:t>
      </w:r>
    </w:p>
    <w:p>
      <w:pPr>
        <w:pStyle w:val="BodyText"/>
      </w:pPr>
      <w:r>
        <w:t xml:space="preserve">Location</w:t>
      </w:r>
    </w:p>
    <w:p>
      <w:pPr>
        <w:pStyle w:val="BodyText"/>
      </w:pPr>
      <w:r>
        <w:t xml:space="preserve">France Lyon, Auvergne-Rhône-Alpes</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competence, scientific output, and ethical adherence of the subject Medical Researcher. The review is conducted within the rigorous academic and clinical framework of France Lyon, a region globally recognized for its excellence in biomedical innovation. The evaluation focuses on the researcher's contributions to the local scientific ecosystem, specifically their work at the intersection of clinical practice and fundamental research.</w:t>
      </w:r>
    </w:p>
    <w:p>
      <w:pPr>
        <w:pStyle w:val="BodyText"/>
      </w:pPr>
      <w:r>
        <w:t xml:space="preserve">The committee has reviewed the candidate's publication history, grant acquisition capabilities, mentorship of junior staff, and adherence to the ethical standards mandated by the French National Agency for the Safety of Medicines and Health Products (ANSM). The overall assessment indicates a high level of proficiency, with specific recommendations for future development in cross-institutional collaboration.</w:t>
      </w:r>
    </w:p>
    <w:bookmarkEnd w:id="20"/>
    <w:bookmarkStart w:id="22" w:name="X5a5e628a461ca92cb9e36d8953cd4187ed0772d"/>
    <w:p>
      <w:pPr>
        <w:pStyle w:val="Heading2"/>
      </w:pPr>
      <w:r>
        <w:t xml:space="preserve">2. Scientific Excellence and Research Output</w:t>
      </w:r>
    </w:p>
    <w:p>
      <w:pPr>
        <w:pStyle w:val="FirstParagraph"/>
      </w:pPr>
      <w:r>
        <w:t xml:space="preserve">The primary metric for evaluating a Medical Researcher in the competitive landscape of France Lyon is the quality and impact of their scientific publications. The subject has demonstrated a robust commitment to advancing medical knowledge. Over the past three years, the researcher has authored or co-authored twelve peer-reviewed articles in high-impact international journals.</w:t>
      </w:r>
    </w:p>
    <w:p>
      <w:pPr>
        <w:pStyle w:val="BodyText"/>
      </w:pPr>
      <w:r>
        <w:t xml:space="preserve">Notably, the research focuses on immunotherapy protocols, a field where Lyon-based institutions are leaders. The methodology employed in these studies is sound, utilizing rigorous statistical analysis and reproducible experimental designs. The committee notes that the researcher effectively bridges the gap between theoretical biology and clinical application, a skill highly valued in the French healthcare system.</w:t>
      </w:r>
    </w:p>
    <w:bookmarkStart w:id="21" w:name="key-achievements"/>
    <w:p>
      <w:pPr>
        <w:pStyle w:val="Heading3"/>
      </w:pPr>
      <w:r>
        <w:t xml:space="preserve">Key Achievements:</w:t>
      </w:r>
    </w:p>
    <w:p>
      <w:pPr>
        <w:numPr>
          <w:ilvl w:val="0"/>
          <w:numId w:val="1001"/>
        </w:numPr>
        <w:pStyle w:val="Compact"/>
      </w:pPr>
      <w:r>
        <w:t xml:space="preserve">Lead author on a study regarding CAR-T cell therapy efficacy, published in a Q1 journal.</w:t>
      </w:r>
    </w:p>
    <w:p>
      <w:pPr>
        <w:numPr>
          <w:ilvl w:val="0"/>
          <w:numId w:val="1001"/>
        </w:numPr>
        <w:pStyle w:val="Compact"/>
      </w:pPr>
      <w:r>
        <w:t xml:space="preserve">Successful integration of multi-omics data to predict patient response to chemotherapy.</w:t>
      </w:r>
    </w:p>
    <w:p>
      <w:pPr>
        <w:numPr>
          <w:ilvl w:val="0"/>
          <w:numId w:val="1001"/>
        </w:numPr>
        <w:pStyle w:val="Compact"/>
      </w:pPr>
      <w:r>
        <w:t xml:space="preserve">Active participation in the Lyon Cancer Research Center's annual symposium.</w:t>
      </w:r>
    </w:p>
    <w:bookmarkEnd w:id="21"/>
    <w:bookmarkEnd w:id="22"/>
    <w:bookmarkStart w:id="23" w:name="X0d49be3a685d62501168fdfb78cf244d0d46f3d"/>
    <w:p>
      <w:pPr>
        <w:pStyle w:val="Heading2"/>
      </w:pPr>
      <w:r>
        <w:t xml:space="preserve">3. Grant Acquisition and Resource Management</w:t>
      </w:r>
    </w:p>
    <w:p>
      <w:pPr>
        <w:pStyle w:val="FirstParagraph"/>
      </w:pPr>
      <w:r>
        <w:t xml:space="preserve">Financial sustainability is critical for any Medical Researcher. The review highlights the subject's success in securing funding from prestigious bodies, including the French National Research Agency (ANR) and the Ligue Contre le Cancer. The ability to write compelling grant proposals demonstrates not only scientific vision but also an understanding of the strategic priorities of French health policy.</w:t>
      </w:r>
    </w:p>
    <w:p>
      <w:pPr>
        <w:pStyle w:val="BodyText"/>
      </w:pPr>
      <w:r>
        <w:t xml:space="preserve">Furthermore, the management of laboratory resources has been exemplary. The researcher has maintained a budget that allows for the procurement of state-of-the-art equipment while adhering to the strict financial regulations of the public hospital system in Lyon.</w:t>
      </w:r>
    </w:p>
    <w:bookmarkEnd w:id="23"/>
    <w:bookmarkStart w:id="24" w:name="X09ba96c5837e590dcbfb7ffd0f7c2db166527cb"/>
    <w:p>
      <w:pPr>
        <w:pStyle w:val="Heading2"/>
      </w:pPr>
      <w:r>
        <w:t xml:space="preserve">4. Ethical Compliance and Regulatory Adherence</w:t>
      </w:r>
    </w:p>
    <w:p>
      <w:pPr>
        <w:pStyle w:val="FirstParagraph"/>
      </w:pPr>
      <w:r>
        <w:t xml:space="preserve">In the context of France Lyon, adherence to ethical standards is non-negotiable. This Peer Review Report confirms that the Medical Researcher has strictly followed the Declaration of Helsinki and the specific regulations set forth by the French Bioethics Laws.</w:t>
      </w:r>
    </w:p>
    <w:p>
      <w:pPr>
        <w:pStyle w:val="BodyText"/>
      </w:pPr>
      <w:r>
        <w:t xml:space="preserve">All clinical trials conducted under the researcher's supervision received proper approval from the Institutional Review Board (IRB) and the relevant ethics committee (CPP). Patient data privacy was maintained in full compliance with the General Data Protection Regulation (GDPR) and French data protection laws (CNIL). There were no reported incidents of misconduct, plagiarism, or ethical violations during the review period.</w:t>
      </w:r>
    </w:p>
    <w:bookmarkEnd w:id="24"/>
    <w:bookmarkStart w:id="25" w:name="mentorship-and-academic-contribution"/>
    <w:p>
      <w:pPr>
        <w:pStyle w:val="Heading2"/>
      </w:pPr>
      <w:r>
        <w:t xml:space="preserve">5. Mentorship and Academic Contribution</w:t>
      </w:r>
    </w:p>
    <w:p>
      <w:pPr>
        <w:pStyle w:val="FirstParagraph"/>
      </w:pPr>
      <w:r>
        <w:t xml:space="preserve">A vital role of a senior Medical Researcher is the cultivation of the next generation of scientists. The subject has served as a primary supervisor for four PhD candidates and three post-doctoral fellows. Feedback from these mentees indicates a supportive and intellectually stimulating environment.</w:t>
      </w:r>
    </w:p>
    <w:p>
      <w:pPr>
        <w:pStyle w:val="BodyText"/>
      </w:pPr>
      <w:r>
        <w:t xml:space="preserve">The researcher actively contributes to the academic community in Lyon by serving on the editorial boards of regional medical journals and participating in teaching duties at the University of Lyon. This engagement strengthens the local scientific community and ensures the dissemination of knowledge.</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 Medical Researcher is commendable, this Peer Review Report identifies areas for potential growth to further align with the strategic goals of France Lyon's research institutions.</w:t>
      </w:r>
    </w:p>
    <w:p>
      <w:pPr>
        <w:numPr>
          <w:ilvl w:val="0"/>
          <w:numId w:val="1002"/>
        </w:numPr>
        <w:pStyle w:val="Compact"/>
      </w:pPr>
      <w:r>
        <w:rPr>
          <w:bCs/>
          <w:b/>
        </w:rPr>
        <w:t xml:space="preserve">International Collaboration:</w:t>
      </w:r>
      <w:r>
        <w:t xml:space="preserve"> </w:t>
      </w:r>
      <w:r>
        <w:t xml:space="preserve">While strong locally, the researcher should seek to expand partnerships with research centers outside of France to increase the global reach of their work.</w:t>
      </w:r>
    </w:p>
    <w:p>
      <w:pPr>
        <w:numPr>
          <w:ilvl w:val="0"/>
          <w:numId w:val="1002"/>
        </w:numPr>
        <w:pStyle w:val="Compact"/>
      </w:pPr>
      <w:r>
        <w:rPr>
          <w:bCs/>
          <w:b/>
        </w:rPr>
        <w:t xml:space="preserve">Translational Medicine:</w:t>
      </w:r>
      <w:r>
        <w:t xml:space="preserve"> </w:t>
      </w:r>
      <w:r>
        <w:t xml:space="preserve">There is an opportunity to accelerate the translation of laboratory findings into clinical trials, leveraging the proximity of Lyon's major hospital centers.</w:t>
      </w:r>
    </w:p>
    <w:p>
      <w:pPr>
        <w:numPr>
          <w:ilvl w:val="0"/>
          <w:numId w:val="1002"/>
        </w:numPr>
        <w:pStyle w:val="Compact"/>
      </w:pPr>
      <w:r>
        <w:rPr>
          <w:bCs/>
          <w:b/>
        </w:rPr>
        <w:t xml:space="preserve">Public Engagement:</w:t>
      </w:r>
      <w:r>
        <w:t xml:space="preserve"> </w:t>
      </w:r>
      <w:r>
        <w:t xml:space="preserve">Increasing communication with the public regarding research findings would enhance the social impact of the work.</w:t>
      </w:r>
    </w:p>
    <w:bookmarkEnd w:id="26"/>
    <w:bookmarkStart w:id="27" w:name="final-conclusion"/>
    <w:p>
      <w:pPr>
        <w:pStyle w:val="Heading2"/>
      </w:pPr>
      <w:r>
        <w:t xml:space="preserve">7. Final Conclusion</w:t>
      </w:r>
    </w:p>
    <w:p>
      <w:pPr>
        <w:pStyle w:val="FirstParagraph"/>
      </w:pPr>
      <w:r>
        <w:rPr>
          <w:bCs/>
          <w:b/>
        </w:rPr>
        <w:t xml:space="preserve">Overall Rating: Excellent</w:t>
      </w:r>
      <w:r>
        <w:br/>
      </w:r>
      <w:r>
        <w:t xml:space="preserve">The Medical Researcher has demonstrated exceptional capability in scientific inquiry, ethical conduct, and leadership. Their contributions significantly enhance the reputation of the research institutions in France Lyon.</w:t>
      </w:r>
    </w:p>
    <w:p>
      <w:pPr>
        <w:pStyle w:val="BodyText"/>
      </w:pPr>
      <w:r>
        <w:t xml:space="preserve">Based on the comprehensive analysis provided in this Peer Review Report, the committee unanimously recommends the renewal of the researcher's contract and their eligibility for senior leadership roles within the department. The subject is a valuable asset to the medical research community in Lyon and continues to uphold the high standards expected of professionals in this field.</w:t>
      </w:r>
    </w:p>
    <w:p>
      <w:pPr>
        <w:pStyle w:val="BodyText"/>
      </w:pPr>
      <w:r>
        <w:rPr>
          <w:bCs/>
          <w:b/>
        </w:rPr>
        <w:t xml:space="preserve">Dr. Jean-Pierre [Redacted]</w:t>
      </w:r>
      <w:r>
        <w:br/>
      </w:r>
      <w:r>
        <w:t xml:space="preserve">Chair of the Review Committee</w:t>
      </w:r>
      <w:r>
        <w:br/>
      </w:r>
      <w:r>
        <w:t xml:space="preserve">Lyon University Hospital</w:t>
      </w:r>
    </w:p>
    <w:p>
      <w:pPr>
        <w:pStyle w:val="BodyText"/>
      </w:pPr>
      <w:r>
        <w:rPr>
          <w:bCs/>
          <w:b/>
        </w:rPr>
        <w:t xml:space="preserve">Prof. Marie [Redacted]</w:t>
      </w:r>
      <w:r>
        <w:br/>
      </w:r>
      <w:r>
        <w:t xml:space="preserve">Director of Research</w:t>
      </w:r>
      <w:r>
        <w:br/>
      </w:r>
      <w:r>
        <w:t xml:space="preserve">INSERM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2026-10-10T07:24:54Z</dcterms:created>
  <dcterms:modified xsi:type="dcterms:W3CDTF">2026-10-10T07:24:54Z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