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Evaluation</w:t>
      </w:r>
    </w:p>
    <w:p>
      <w:pPr>
        <w:pStyle w:val="FirstParagraph"/>
      </w:pPr>
      <w:r>
        <w:t xml:space="preserve">Document Type:</w:t>
      </w:r>
      <w:r>
        <w:t xml:space="preserve"> </w:t>
      </w:r>
      <w:r>
        <w:t xml:space="preserve">Peer Review Report</w:t>
      </w:r>
    </w:p>
    <w:p>
      <w:pPr>
        <w:pStyle w:val="BodyText"/>
      </w:pPr>
      <w:r>
        <w:t xml:space="preserve">Reference ID:</w:t>
      </w:r>
      <w:r>
        <w:t xml:space="preserve"> </w:t>
      </w:r>
      <w:r>
        <w:t xml:space="preserve">PR-FR-2023-8942</w:t>
      </w:r>
    </w:p>
    <w:p>
      <w:pPr>
        <w:pStyle w:val="BodyText"/>
      </w:pPr>
      <w:r>
        <w:t xml:space="preserve">Date:</w:t>
      </w:r>
      <w:r>
        <w:t xml:space="preserve"> </w:t>
      </w:r>
      <w:r>
        <w:t xml:space="preserve">October 24, 2023</w:t>
      </w:r>
    </w:p>
    <w:p>
      <w:pPr>
        <w:pStyle w:val="BodyText"/>
      </w:pPr>
      <w:r>
        <w:t xml:space="preserve">Location:</w:t>
      </w:r>
      <w:r>
        <w:t xml:space="preserve"> </w:t>
      </w:r>
      <w:r>
        <w:t xml:space="preserve">France Paris</w:t>
      </w:r>
    </w:p>
    <w:bookmarkStart w:id="20" w:name="peer-review-report"/>
    <w:p>
      <w:pPr>
        <w:pStyle w:val="Heading1"/>
      </w:pPr>
      <w:r>
        <w:t xml:space="preserve">Peer Review Report</w:t>
      </w:r>
    </w:p>
    <w:p>
      <w:pPr>
        <w:pStyle w:val="FirstParagraph"/>
      </w:pPr>
      <w:r>
        <w:t xml:space="preserve">Evaluation of Research Output and Professional Competence</w:t>
      </w:r>
    </w:p>
    <w:bookmarkEnd w:id="20"/>
    <w:bookmarkStart w:id="21" w:name="subject-of-review"/>
    <w:p>
      <w:pPr>
        <w:pStyle w:val="Heading3"/>
      </w:pPr>
      <w:r>
        <w:t xml:space="preserve">Subject of Review</w:t>
      </w:r>
    </w:p>
    <w:p>
      <w:pPr>
        <w:pStyle w:val="FirstParagraph"/>
      </w:pPr>
      <w:r>
        <w:rPr>
          <w:bCs/>
          <w:b/>
        </w:rPr>
        <w:t xml:space="preserve">Role:</w:t>
      </w:r>
      <w:r>
        <w:t xml:space="preserve"> </w:t>
      </w:r>
      <w:r>
        <w:t xml:space="preserve">Medical Researcher</w:t>
      </w:r>
    </w:p>
    <w:p>
      <w:pPr>
        <w:pStyle w:val="BodyText"/>
      </w:pPr>
      <w:r>
        <w:rPr>
          <w:bCs/>
          <w:b/>
        </w:rPr>
        <w:t xml:space="preserve">Institution:</w:t>
      </w:r>
      <w:r>
        <w:t xml:space="preserve"> </w:t>
      </w:r>
      <w:r>
        <w:t xml:space="preserve">Institut National de la Santé et de la Recherche Médicale (INSERM) / Sorbonne University</w:t>
      </w:r>
    </w:p>
    <w:p>
      <w:pPr>
        <w:pStyle w:val="BodyText"/>
      </w:pPr>
      <w:r>
        <w:rPr>
          <w:bCs/>
          <w:b/>
        </w:rPr>
        <w:t xml:space="preserve">Department:</w:t>
      </w:r>
      <w:r>
        <w:t xml:space="preserve"> </w:t>
      </w:r>
      <w:r>
        <w:t xml:space="preserve">Department of Clinical Epidemiology and Public Health</w:t>
      </w:r>
    </w:p>
    <w:p>
      <w:pPr>
        <w:pStyle w:val="BodyText"/>
      </w:pPr>
      <w:r>
        <w:rPr>
          <w:bCs/>
          <w:b/>
        </w:rPr>
        <w:t xml:space="preserve">Research Focus:</w:t>
      </w:r>
      <w:r>
        <w:t xml:space="preserve"> </w:t>
      </w:r>
      <w:r>
        <w:t xml:space="preserve">Oncology, Immunotherapy, and Clinical Trial Methodologies.</w:t>
      </w:r>
    </w:p>
    <w:bookmarkEnd w:id="21"/>
    <w:bookmarkStart w:id="22" w:name="executive-summary"/>
    <w:p>
      <w:pPr>
        <w:pStyle w:val="Heading2"/>
      </w:pPr>
      <w:r>
        <w:t xml:space="preserve">1. Executive Summary</w:t>
      </w:r>
    </w:p>
    <w:p>
      <w:pPr>
        <w:pStyle w:val="FirstParagraph"/>
      </w:pPr>
      <w:r>
        <w:t xml:space="preserve">This Peer Review Report serves as a comprehensive evaluation of the professional activities, scientific contributions, and ethical compliance of the designated Medical Researcher. Conducted within the rigorous academic and regulatory framework of France Paris, this review assesses the candidate's alignment with the high standards expected by the French National Research Agency (ANR) and the European Commission. The review focuses on the quality of published research, the integrity of clinical data management, and the researcher's contribution to the advancement of medical science in the Parisian healthcare ecosystem.</w:t>
      </w:r>
    </w:p>
    <w:p>
      <w:pPr>
        <w:pStyle w:val="BodyText"/>
      </w:pPr>
      <w:r>
        <w:t xml:space="preserve">The evaluation confirms that the Medical Researcher has demonstrated exceptional competence in designing robust clinical trials and analyzing complex biomedical data. Their work significantly contributes to the reputation of French medical institutions on the global stage.</w:t>
      </w:r>
    </w:p>
    <w:bookmarkEnd w:id="22"/>
    <w:bookmarkStart w:id="23" w:name="scientific-quality-and-innovation"/>
    <w:p>
      <w:pPr>
        <w:pStyle w:val="Heading2"/>
      </w:pPr>
      <w:r>
        <w:t xml:space="preserve">2. Scientific Quality and Innovation</w:t>
      </w:r>
    </w:p>
    <w:p>
      <w:pPr>
        <w:pStyle w:val="FirstParagraph"/>
      </w:pPr>
      <w:r>
        <w:t xml:space="preserve">The core of this Peer Review Report is the assessment of the Medical Researcher's scientific output. Over the past three years, the researcher has produced a substantial body of work, primarily published in high-impact, peer-reviewed journals such as</w:t>
      </w:r>
      <w:r>
        <w:t xml:space="preserve"> </w:t>
      </w:r>
      <w:r>
        <w:rPr>
          <w:iCs/>
          <w:i/>
        </w:rPr>
        <w:t xml:space="preserve">The Lancet</w:t>
      </w:r>
      <w:r>
        <w:t xml:space="preserve">,</w:t>
      </w:r>
      <w:r>
        <w:t xml:space="preserve"> </w:t>
      </w:r>
      <w:r>
        <w:rPr>
          <w:iCs/>
          <w:i/>
        </w:rPr>
        <w:t xml:space="preserve">JAMA Oncology</w:t>
      </w:r>
      <w:r>
        <w:t xml:space="preserve">, and</w:t>
      </w:r>
      <w:r>
        <w:t xml:space="preserve"> </w:t>
      </w:r>
      <w:r>
        <w:rPr>
          <w:iCs/>
          <w:i/>
        </w:rPr>
        <w:t xml:space="preserve">Le Journal de Médecine</w:t>
      </w:r>
      <w:r>
        <w:t xml:space="preserve">. The research demonstrates a sophisticated understanding of molecular pathways in cancer progression, specifically focusing on novel immunotherapeutic targets.</w:t>
      </w:r>
    </w:p>
    <w:p>
      <w:pPr>
        <w:pStyle w:val="BodyText"/>
      </w:pPr>
      <w:r>
        <w:t xml:space="preserve">In the context of France Paris, where medical innovation is a national priority, the researcher's ability to secure competitive funding from the ANR and the Ligue Contre le Cancer is a testament to the novelty and feasibility of their proposals. The methodology employed in their recent multi-center study was particularly rigorous, utilizing advanced statistical modeling to minimize bias. This level of methodological precision is critical for a Medical Researcher operating in a regulatory environment as strict as that of the French National Agency for the Safety of Medicines and Health Products (ANSM).</w:t>
      </w:r>
    </w:p>
    <w:bookmarkEnd w:id="23"/>
    <w:bookmarkStart w:id="24" w:name="X09ba96c5837e590dcbfb7ffd0f7c2db166527cb"/>
    <w:p>
      <w:pPr>
        <w:pStyle w:val="Heading2"/>
      </w:pPr>
      <w:r>
        <w:t xml:space="preserve">3. Ethical Compliance and Regulatory Adherence</w:t>
      </w:r>
    </w:p>
    <w:p>
      <w:pPr>
        <w:pStyle w:val="FirstParagraph"/>
      </w:pPr>
      <w:r>
        <w:t xml:space="preserve">Ethical integrity is paramount for any Medical Researcher. This Peer Review Report places significant weight on the subject's adherence to the Declaration of Helsinki and the specific ethical guidelines enforced by the French National Consultative Ethics Committee for Life Sciences and Biotechnology (CCNE).</w:t>
      </w:r>
    </w:p>
    <w:p>
      <w:pPr>
        <w:pStyle w:val="BodyText"/>
      </w:pPr>
      <w:r>
        <w:t xml:space="preserve">The review found that the researcher has maintained impeccable records regarding informed consent processes and patient data privacy, strictly complying with the General Data Protection Regulation (GDPR) and French data protection laws (CNIL). All clinical trials conducted under their supervision in Parisian hospitals were approved by the relevant Institutional Review Boards (Comités de Protection des Personnes - CPP). There were no reported adverse events related to protocol deviations or ethical breaches. This strict adherence ensures that the research conducted in France Paris remains trustworthy and legally sound.</w:t>
      </w:r>
    </w:p>
    <w:bookmarkEnd w:id="24"/>
    <w:bookmarkStart w:id="25" w:name="collaboration-and-academic-leadership"/>
    <w:p>
      <w:pPr>
        <w:pStyle w:val="Heading2"/>
      </w:pPr>
      <w:r>
        <w:t xml:space="preserve">4. Collaboration and Academic Leadership</w:t>
      </w:r>
    </w:p>
    <w:p>
      <w:pPr>
        <w:pStyle w:val="FirstParagraph"/>
      </w:pPr>
      <w:r>
        <w:t xml:space="preserve">Modern medical research is inherently collaborative. This Peer Review Report evaluates the Medical Researcher's ability to lead teams and foster international partnerships. The subject has successfully coordinated a consortium of researchers from various Parisian hospitals, including Hôpital Pitié-Salpêtrière and Hôpital Saint-Louis.</w:t>
      </w:r>
    </w:p>
    <w:p>
      <w:pPr>
        <w:pStyle w:val="BodyText"/>
      </w:pPr>
      <w:r>
        <w:t xml:space="preserve">Furthermore, the researcher has actively participated in European Horizon projects, bridging the gap between French research capabilities and broader European health goals. Their mentorship of junior researchers and PhD students has been noted as exemplary, fostering a culture of scientific excellence and rigorous inquiry. This leadership is vital for sustaining the high caliber of medical research in France Paris.</w:t>
      </w:r>
    </w:p>
    <w:bookmarkEnd w:id="25"/>
    <w:bookmarkStart w:id="26" w:name="areas-for-improvement"/>
    <w:p>
      <w:pPr>
        <w:pStyle w:val="Heading2"/>
      </w:pPr>
      <w:r>
        <w:t xml:space="preserve">5. Areas for Improvement</w:t>
      </w:r>
    </w:p>
    <w:p>
      <w:pPr>
        <w:pStyle w:val="FirstParagraph"/>
      </w:pPr>
      <w:r>
        <w:t xml:space="preserve">While the overall performance is outstanding, this Peer Review Report identifies a few areas for development. The researcher is encouraged to increase the dissemination of their findings to the general public and patient advocacy groups. While academic publication is strong, translating complex medical data into accessible information for the French public is an emerging expectation for Medical Researchers. Additionally, further integration of artificial intelligence tools into their data analysis workflow could enhance the efficiency of their future studies.</w:t>
      </w:r>
    </w:p>
    <w:bookmarkEnd w:id="26"/>
    <w:bookmarkStart w:id="27" w:name="final-assessment-and-recommendation"/>
    <w:p>
      <w:pPr>
        <w:pStyle w:val="Heading2"/>
      </w:pPr>
      <w:r>
        <w:t xml:space="preserve">6. Final Assessment and Recommendation</w:t>
      </w:r>
    </w:p>
    <w:p>
      <w:pPr>
        <w:pStyle w:val="FirstParagraph"/>
      </w:pPr>
      <w:r>
        <w:t xml:space="preserve">Scientific Rigor:</w:t>
      </w:r>
      <w:r>
        <w:t xml:space="preserve"> </w:t>
      </w:r>
      <w:r>
        <w:t xml:space="preserve">9.5 / 10</w:t>
      </w:r>
    </w:p>
    <w:p>
      <w:pPr>
        <w:pStyle w:val="BodyText"/>
      </w:pPr>
      <w:r>
        <w:t xml:space="preserve">Ethical Compliance:</w:t>
      </w:r>
      <w:r>
        <w:t xml:space="preserve"> </w:t>
      </w:r>
      <w:r>
        <w:t xml:space="preserve">10 / 10</w:t>
      </w:r>
    </w:p>
    <w:p>
      <w:pPr>
        <w:pStyle w:val="BodyText"/>
      </w:pPr>
      <w:r>
        <w:t xml:space="preserve">Leadership &amp; Collaboration:</w:t>
      </w:r>
      <w:r>
        <w:t xml:space="preserve"> </w:t>
      </w:r>
      <w:r>
        <w:t xml:space="preserve">9.0 / 10</w:t>
      </w:r>
    </w:p>
    <w:p>
      <w:pPr>
        <w:pStyle w:val="BodyText"/>
      </w:pPr>
      <w:r>
        <w:t xml:space="preserve">Impact on Public Health:</w:t>
      </w:r>
      <w:r>
        <w:t xml:space="preserve"> </w:t>
      </w:r>
      <w:r>
        <w:t xml:space="preserve">9.2 / 10</w:t>
      </w:r>
    </w:p>
    <w:p>
      <w:pPr>
        <w:pStyle w:val="BodyText"/>
      </w:pPr>
      <w:r>
        <w:rPr>
          <w:bCs/>
          <w:b/>
        </w:rPr>
        <w:t xml:space="preserve">Overall Rating:</w:t>
      </w:r>
      <w:r>
        <w:t xml:space="preserve"> </w:t>
      </w:r>
      <w:r>
        <w:rPr>
          <w:bCs/>
          <w:b/>
        </w:rPr>
        <w:t xml:space="preserve">Excellent</w:t>
      </w:r>
    </w:p>
    <w:p>
      <w:pPr>
        <w:pStyle w:val="BodyText"/>
      </w:pPr>
      <w:r>
        <w:t xml:space="preserve">Based on the evidence reviewed, this Peer Review Report concludes that the Medical Researcher is a distinguished professional who upholds the highest standards of scientific inquiry and ethical conduct. Their work is a significant asset to the medical research community in France Paris. It is recommended that the researcher be granted continued funding, tenure promotion, and leadership roles in upcoming national health initiatives.</w:t>
      </w:r>
    </w:p>
    <w:bookmarkEnd w:id="27"/>
    <w:p>
      <w:pPr>
        <w:pStyle w:val="BodyText"/>
      </w:pPr>
      <w:r>
        <w:rPr>
          <w:bCs/>
          <w:b/>
        </w:rPr>
        <w:t xml:space="preserve">Prepared by:</w:t>
      </w:r>
    </w:p>
    <w:p>
      <w:pPr>
        <w:pStyle w:val="BodyText"/>
      </w:pPr>
      <w:r>
        <w:t xml:space="preserve">Dr. Jean-Luc Moreau</w:t>
      </w:r>
      <w:r>
        <w:br/>
      </w:r>
      <w:r>
        <w:t xml:space="preserve">Senior Reviewer, INSERM</w:t>
      </w:r>
    </w:p>
    <w:p>
      <w:pPr>
        <w:pStyle w:val="BodyText"/>
      </w:pPr>
      <w:r>
        <w:rPr>
          <w:bCs/>
          <w:b/>
        </w:rPr>
        <w:t xml:space="preserve">Approved by:</w:t>
      </w:r>
    </w:p>
    <w:p>
      <w:pPr>
        <w:pStyle w:val="BodyText"/>
      </w:pPr>
      <w:r>
        <w:t xml:space="preserve">Prof. Marie Dubois</w:t>
      </w:r>
      <w:r>
        <w:br/>
      </w:r>
      <w:r>
        <w:t xml:space="preserve">Head of Research Ethics Committee</w:t>
      </w:r>
    </w:p>
    <w:p>
      <w:pPr>
        <w:pStyle w:val="BodyText"/>
      </w:pPr>
      <w:r>
        <w:t xml:space="preserve">© 2023 Peer Review Board, France Paris. Confidential Document.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Evaluation</dc:title>
  <dc:creator/>
  <dc:language>en</dc:language>
  <cp:keywords/>
  <dcterms:created xsi:type="dcterms:W3CDTF">2026-10-10T08:15:00Z</dcterms:created>
  <dcterms:modified xsi:type="dcterms:W3CDTF">2026-10-10T08:15:00Z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