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Medical Researcher Performance and Contributions</w:t>
      </w:r>
    </w:p>
    <w:p>
      <w:pPr>
        <w:pStyle w:val="BodyText"/>
      </w:pPr>
      <w:r>
        <w:rPr>
          <w:bCs/>
          <w:b/>
        </w:rPr>
        <w:t xml:space="preserve">Location:</w:t>
      </w:r>
      <w:r>
        <w:t xml:space="preserve"> </w:t>
      </w:r>
      <w:r>
        <w:t xml:space="preserve">Ghana Accra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Academic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assess the professional standing, research output, and ethical compliance of a distinguished Medical Researcher operating within the vibrant healthcare landscape of Ghana Accra. The purpose of this evaluation is to provide a comprehensive analysis of the researcher's contributions to the field of medical science, specifically focusing on their impact on public health initiatives, academic rigor, and collaborative efforts within the region.</w:t>
      </w:r>
    </w:p>
    <w:p>
      <w:pPr>
        <w:pStyle w:val="BodyText"/>
      </w:pPr>
      <w:r>
        <w:t xml:space="preserve">Ghana Accra serves as a critical hub for medical innovation in West Africa. Consequently, the standards applied in this review reflect the high expectations placed upon professionals who contribute to the nation's health infrastructure. This report evaluates the Medical Researcher's ability to navigate complex local health challenges while maintaining international standards of scientific inquiry.</w:t>
      </w:r>
    </w:p>
    <w:bookmarkEnd w:id="21"/>
    <w:bookmarkStart w:id="22" w:name="X1f16090a1a6ad453d13e6fe9be020a2aa1a6af1"/>
    <w:p>
      <w:pPr>
        <w:pStyle w:val="Heading2"/>
      </w:pPr>
      <w:r>
        <w:t xml:space="preserve">2. Research Methodology and Scientific Rigor</w:t>
      </w:r>
    </w:p>
    <w:p>
      <w:pPr>
        <w:pStyle w:val="FirstParagraph"/>
      </w:pPr>
      <w:r>
        <w:t xml:space="preserve">The core of this Peer Review Report focuses on the methodological soundness of the Medical Researcher's recent projects. The evaluation committee has examined several studies conducted in collaboration with local institutions in Ghana Accra, including the Korle Bu Teaching Hospital and the University of Ghana Medical School.</w:t>
      </w:r>
    </w:p>
    <w:p>
      <w:pPr>
        <w:pStyle w:val="BodyText"/>
      </w:pPr>
      <w:r>
        <w:t xml:space="preserve">The Medical Researcher has demonstrated exceptional proficiency in designing robust clinical trials and epidemiological studies. Their approach to data collection is meticulous, ensuring that variables specific to the Ghanaian demographic are accurately accounted for. This localization of research methodology is crucial, as it ensures that findings are applicable to the specific genetic and environmental contexts of the population in Ghana Accra. The statistical analysis employed in their recent publications on infectious disease vectors is particularly commendable, showing a high level of technical expertise.</w:t>
      </w:r>
    </w:p>
    <w:bookmarkEnd w:id="22"/>
    <w:bookmarkStart w:id="23" w:name="impact-on-public-health-in-ghana-accra"/>
    <w:p>
      <w:pPr>
        <w:pStyle w:val="Heading2"/>
      </w:pPr>
      <w:r>
        <w:t xml:space="preserve">3. Impact on Public Health in Ghana Accra</w:t>
      </w:r>
    </w:p>
    <w:p>
      <w:pPr>
        <w:pStyle w:val="FirstParagraph"/>
      </w:pPr>
      <w:r>
        <w:t xml:space="preserve">A significant criterion for this Peer Review Report is the tangible impact of the Medical Researcher's work on the community. The researcher's focus on malaria prevention strategies and maternal health outcomes has yielded actionable data that has been adopted by local health authorities in Ghana Accra.</w:t>
      </w:r>
    </w:p>
    <w:p>
      <w:pPr>
        <w:pStyle w:val="BodyText"/>
      </w:pPr>
      <w:r>
        <w:t xml:space="preserve">By prioritizing research topics that align with the national health priorities of Ghana, the Medical Researcher has bridged the gap between academic theory and practical application. Their work has not only contributed to the global body of medical knowledge but has also directly influenced policy decisions regarding resource allocation in urban and peri-urban areas of Ghana Accra. This alignment with local needs demonstrates a deep understanding of the socio-economic factors affecting health outcomes in the region.</w:t>
      </w:r>
    </w:p>
    <w:bookmarkEnd w:id="23"/>
    <w:bookmarkStart w:id="24" w:name="X27b492891896da110e3a2a0b2b8efa4672eb4f7"/>
    <w:p>
      <w:pPr>
        <w:pStyle w:val="Heading2"/>
      </w:pPr>
      <w:r>
        <w:t xml:space="preserve">4. Ethical Compliance and Community Engagement</w:t>
      </w:r>
    </w:p>
    <w:p>
      <w:pPr>
        <w:pStyle w:val="FirstParagraph"/>
      </w:pPr>
      <w:r>
        <w:t xml:space="preserve">Ethical considerations are paramount in medical research, particularly when working with vulnerable populations. This Peer Review Report confirms that the Medical Researcher has strictly adhered to the ethical guidelines set forth by the Ghana Health Service and international standards. Informed consent processes were found to be transparent and culturally sensitive.</w:t>
      </w:r>
    </w:p>
    <w:p>
      <w:pPr>
        <w:pStyle w:val="BodyText"/>
      </w:pPr>
      <w:r>
        <w:t xml:space="preserve">Furthermore, the Medical Researcher has shown a strong commitment to community engagement in Ghana Accra. They have actively involved local stakeholders in the research process, ensuring that the community benefits from the findings. This collaborative approach fosters trust and enhances the validity of the research, as it respects the autonomy and dignity of the participants.</w:t>
      </w:r>
    </w:p>
    <w:bookmarkEnd w:id="24"/>
    <w:bookmarkStart w:id="25" w:name="collaboration-and-mentorship"/>
    <w:p>
      <w:pPr>
        <w:pStyle w:val="Heading2"/>
      </w:pPr>
      <w:r>
        <w:t xml:space="preserve">5. Collaboration and Mentorship</w:t>
      </w:r>
    </w:p>
    <w:p>
      <w:pPr>
        <w:pStyle w:val="FirstParagraph"/>
      </w:pPr>
      <w:r>
        <w:t xml:space="preserve">The role of a Medical Researcher extends beyond individual achievement to include the cultivation of future talent. This Peer Review Report highlights the researcher's significant contributions to mentorship within Ghana Accra. They have supervised numerous junior researchers and medical students, providing them with the skills necessary to conduct high-quality research.</w:t>
      </w:r>
    </w:p>
    <w:p>
      <w:pPr>
        <w:pStyle w:val="BodyText"/>
      </w:pPr>
      <w:r>
        <w:t xml:space="preserve">Additionally, the Medical Researcher has fostered strong collaborative networks with international partners, bringing global expertise to Ghana Accra while sharing local insights with the wider scientific community. These partnerships have facilitated access to advanced technologies and funding, further enhancing the research capacity of local institutions.</w:t>
      </w:r>
    </w:p>
    <w:bookmarkEnd w:id="25"/>
    <w:bookmarkStart w:id="26" w:name="areas-for-improvement"/>
    <w:p>
      <w:pPr>
        <w:pStyle w:val="Heading2"/>
      </w:pPr>
      <w:r>
        <w:t xml:space="preserve">6. Areas for Improvement</w:t>
      </w:r>
    </w:p>
    <w:p>
      <w:pPr>
        <w:pStyle w:val="FirstParagraph"/>
      </w:pPr>
      <w:r>
        <w:t xml:space="preserve">While the overall performance of the Medical Researcher is exemplary, this Peer Review Report identifies a few areas for potential growth. There is an opportunity to increase the dissemination of research findings to non-academic audiences in Ghana Accra, ensuring that the general public is better informed about health advancements. Additionally, expanding research into chronic non-communicable diseases, which are increasingly prevalent in urban Ghana Accra, would further diversify their impact.</w:t>
      </w:r>
    </w:p>
    <w:bookmarkEnd w:id="26"/>
    <w:bookmarkStart w:id="27" w:name="conclusion"/>
    <w:p>
      <w:pPr>
        <w:pStyle w:val="Heading2"/>
      </w:pPr>
      <w:r>
        <w:t xml:space="preserve">7. Conclusion</w:t>
      </w:r>
    </w:p>
    <w:p>
      <w:pPr>
        <w:pStyle w:val="FirstParagraph"/>
      </w:pPr>
      <w:r>
        <w:t xml:space="preserve">In conclusion, this Peer Review Report affirms that the Medical Researcher under evaluation is a highly competent and ethical professional whose work significantly benefits the medical community in Ghana Accra. Their rigorous methodology, commitment to public health, and dedication to mentorship make them a valuable asset to the region. The committee recommends continued support for their ongoing projects and encourages them to pursue the identified areas for improvement to further enhance their impact.</w:t>
      </w:r>
    </w:p>
    <w:bookmarkEnd w:id="27"/>
    <w:p>
      <w:pPr>
        <w:pStyle w:val="BodyText"/>
      </w:pPr>
      <w:r>
        <w:rPr>
          <w:bCs/>
          <w:b/>
        </w:rPr>
        <w:t xml:space="preserve">Reviewed by:</w:t>
      </w:r>
    </w:p>
    <w:p>
      <w:pPr>
        <w:pStyle w:val="BodyText"/>
      </w:pPr>
      <w:r>
        <w:t xml:space="preserve">Dr. A. Mensah</w:t>
      </w:r>
    </w:p>
    <w:p>
      <w:pPr>
        <w:pStyle w:val="BodyText"/>
      </w:pPr>
      <w:r>
        <w:t xml:space="preserve">Head of Research Ethics Committee</w:t>
      </w:r>
    </w:p>
    <w:p>
      <w:pPr>
        <w:pStyle w:val="BodyText"/>
      </w:pPr>
      <w:r>
        <w:t xml:space="preserve">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2026-10-10T05:54:53Z</dcterms:created>
  <dcterms:modified xsi:type="dcterms:W3CDTF">2026-10-10T05:54:53Z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