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of Professional Competence and Research Output</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PR-NAP-2023-894</w:t>
      </w:r>
    </w:p>
    <w:p>
      <w:pPr>
        <w:pStyle w:val="BodyText"/>
      </w:pPr>
      <w:r>
        <w:rPr>
          <w:bCs/>
          <w:b/>
        </w:rPr>
        <w:t xml:space="preserve">Subject Position:</w:t>
      </w:r>
      <w:r>
        <w:t xml:space="preserve"> </w:t>
      </w:r>
      <w:r>
        <w:t xml:space="preserve">Senior Medical Researcher</w:t>
      </w:r>
    </w:p>
    <w:p>
      <w:pPr>
        <w:pStyle w:val="BodyText"/>
      </w:pPr>
      <w:r>
        <w:rPr>
          <w:bCs/>
          <w:b/>
        </w:rPr>
        <w:t xml:space="preserve">Institutional Context:</w:t>
      </w:r>
      <w:r>
        <w:t xml:space="preserve"> </w:t>
      </w:r>
      <w:r>
        <w:t xml:space="preserve">University Hospital Federico II, Italy Naples</w:t>
      </w:r>
    </w:p>
    <w:p>
      <w:pPr>
        <w:pStyle w:val="BodyText"/>
      </w:pPr>
      <w:r>
        <w:rPr>
          <w:bCs/>
          <w:b/>
        </w:rPr>
        <w:t xml:space="preserve">Reviewer Name:</w:t>
      </w:r>
      <w:r>
        <w:t xml:space="preserve"> </w:t>
      </w:r>
      <w:r>
        <w:t xml:space="preserve">Prof. Alessandro Rossi, MD, PhD</w:t>
      </w:r>
    </w:p>
    <w:p>
      <w:pPr>
        <w:pStyle w:val="BodyText"/>
      </w:pPr>
      <w:r>
        <w:rPr>
          <w:bCs/>
          <w:b/>
        </w:rPr>
        <w:t xml:space="preserve">Department:</w:t>
      </w:r>
      <w:r>
        <w:t xml:space="preserve"> </w:t>
      </w:r>
      <w:r>
        <w:t xml:space="preserve">Department of Advanced Biomedical Sciences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scientific integrity, and clinical research contributions of the candidate holding the position of</w:t>
      </w:r>
      <w:r>
        <w:t xml:space="preserve"> </w:t>
      </w:r>
      <w:r>
        <w:rPr>
          <w:bCs/>
          <w:b/>
        </w:rPr>
        <w:t xml:space="preserve">Medical Researcher</w:t>
      </w:r>
      <w:r>
        <w:t xml:space="preserve">. The assessment is conducted within the rigorous academic and clinical framework of</w:t>
      </w:r>
      <w:r>
        <w:t xml:space="preserve"> </w:t>
      </w:r>
      <w:r>
        <w:rPr>
          <w:bCs/>
          <w:b/>
        </w:rPr>
        <w:t xml:space="preserve">Italy Naples</w:t>
      </w:r>
      <w:r>
        <w:t xml:space="preserve">, specifically focusing on the standards upheld by the University of Naples Federico II and the local National Health Service (SSN) protocols.</w:t>
      </w:r>
    </w:p>
    <w:p>
      <w:pPr>
        <w:pStyle w:val="BodyText"/>
      </w:pPr>
      <w:r>
        <w:t xml:space="preserve">The review period covers the last twenty-four months of activity. The primary objective is to determine the researcher's alignment with the strategic goals of the institution, their adherence to ethical guidelines mandated by the Italian Ministry of Health, and their contribution to the advancement of medical science in the Campania region. The overall assessment indicates a high level of competence, with specific areas identified for further professional development.</w:t>
      </w:r>
    </w:p>
    <w:bookmarkEnd w:id="21"/>
    <w:bookmarkStart w:id="22" w:name="scientific-output-and-publication-record"/>
    <w:p>
      <w:pPr>
        <w:pStyle w:val="Heading2"/>
      </w:pPr>
      <w:r>
        <w:t xml:space="preserve">2. Scientific Output and Publication Record</w:t>
      </w:r>
    </w:p>
    <w:p>
      <w:pPr>
        <w:pStyle w:val="FirstParagraph"/>
      </w:pPr>
      <w:r>
        <w:t xml:space="preserve">A critical component of this</w:t>
      </w:r>
      <w:r>
        <w:t xml:space="preserve"> </w:t>
      </w:r>
      <w:r>
        <w:rPr>
          <w:bCs/>
          <w:b/>
        </w:rPr>
        <w:t xml:space="preserve">Peer Review Report</w:t>
      </w:r>
      <w:r>
        <w:t xml:space="preserve"> </w:t>
      </w:r>
      <w:r>
        <w:t xml:space="preserve">is the analysis of the</w:t>
      </w:r>
      <w:r>
        <w:t xml:space="preserve"> </w:t>
      </w:r>
      <w:r>
        <w:rPr>
          <w:bCs/>
          <w:b/>
        </w:rPr>
        <w:t xml:space="preserve">Medical Researcher</w:t>
      </w:r>
      <w:r>
        <w:t xml:space="preserve">'s publication history. The candidate has demonstrated a robust commitment to disseminating knowledge. During the review period, the researcher has authored or co-authored twelve peer-reviewed articles in high-impact international journals.</w:t>
      </w:r>
    </w:p>
    <w:p>
      <w:pPr>
        <w:pStyle w:val="BodyText"/>
      </w:pPr>
      <w:r>
        <w:t xml:space="preserve">Notably, three of these publications focus on epidemiological studies relevant to the specific demographic and environmental health challenges present in</w:t>
      </w:r>
      <w:r>
        <w:t xml:space="preserve"> </w:t>
      </w:r>
      <w:r>
        <w:rPr>
          <w:bCs/>
          <w:b/>
        </w:rPr>
        <w:t xml:space="preserve">Italy Naples</w:t>
      </w:r>
      <w:r>
        <w:t xml:space="preserve">. This localization of research is highly valued, as it bridges the gap between global medical standards and local public health needs. The quality of the data analysis and the statistical rigor applied in these studies reflect the high academic standards expected of a researcher operating within the prestigious institutions of Naples.</w:t>
      </w:r>
    </w:p>
    <w:p>
      <w:pPr>
        <w:numPr>
          <w:ilvl w:val="0"/>
          <w:numId w:val="1001"/>
        </w:numPr>
        <w:pStyle w:val="Compact"/>
      </w:pPr>
      <w:r>
        <w:rPr>
          <w:bCs/>
          <w:b/>
        </w:rPr>
        <w:t xml:space="preserve">Impact Factor:</w:t>
      </w:r>
      <w:r>
        <w:t xml:space="preserve"> </w:t>
      </w:r>
      <w:r>
        <w:t xml:space="preserve">The average impact factor of the journals selected is above the departmental threshold.</w:t>
      </w:r>
    </w:p>
    <w:p>
      <w:pPr>
        <w:numPr>
          <w:ilvl w:val="0"/>
          <w:numId w:val="1001"/>
        </w:numPr>
        <w:pStyle w:val="Compact"/>
      </w:pPr>
      <w:r>
        <w:rPr>
          <w:bCs/>
          <w:b/>
        </w:rPr>
        <w:t xml:space="preserve">Citations:</w:t>
      </w:r>
      <w:r>
        <w:t xml:space="preserve"> </w:t>
      </w:r>
      <w:r>
        <w:t xml:space="preserve">The researcher's work has been cited 45 times, indicating a growing influence in the field of oncology and infectious diseases.</w:t>
      </w:r>
    </w:p>
    <w:p>
      <w:pPr>
        <w:numPr>
          <w:ilvl w:val="0"/>
          <w:numId w:val="1001"/>
        </w:numPr>
        <w:pStyle w:val="Compact"/>
      </w:pPr>
      <w:r>
        <w:rPr>
          <w:bCs/>
          <w:b/>
        </w:rPr>
        <w:t xml:space="preserve">Collaboration:</w:t>
      </w:r>
      <w:r>
        <w:t xml:space="preserve"> </w:t>
      </w:r>
      <w:r>
        <w:t xml:space="preserve">Strong evidence of collaboration with international partners, enhancing the global visibility of the research conducted in</w:t>
      </w:r>
      <w:r>
        <w:t xml:space="preserve"> </w:t>
      </w:r>
      <w:r>
        <w:rPr>
          <w:bCs/>
          <w:b/>
        </w:rPr>
        <w:t xml:space="preserve">Italy Naples</w:t>
      </w:r>
      <w:r>
        <w:t xml:space="preserve">.</w:t>
      </w:r>
    </w:p>
    <w:bookmarkEnd w:id="22"/>
    <w:bookmarkStart w:id="23" w:name="X486db071131946fa18cc3435f7861604c093624"/>
    <w:p>
      <w:pPr>
        <w:pStyle w:val="Heading2"/>
      </w:pPr>
      <w:r>
        <w:t xml:space="preserve">3. Research Methodology and Ethical Compliance</w:t>
      </w:r>
    </w:p>
    <w:p>
      <w:pPr>
        <w:pStyle w:val="FirstParagraph"/>
      </w:pPr>
      <w:r>
        <w:t xml:space="preserve">The integrity of the</w:t>
      </w:r>
      <w:r>
        <w:t xml:space="preserve"> </w:t>
      </w:r>
      <w:r>
        <w:rPr>
          <w:bCs/>
          <w:b/>
        </w:rPr>
        <w:t xml:space="preserve">Medical Researcher</w:t>
      </w:r>
      <w:r>
        <w:t xml:space="preserve"> </w:t>
      </w:r>
      <w:r>
        <w:t xml:space="preserve">is paramount. This</w:t>
      </w:r>
      <w:r>
        <w:t xml:space="preserve"> </w:t>
      </w:r>
      <w:r>
        <w:rPr>
          <w:bCs/>
          <w:b/>
        </w:rPr>
        <w:t xml:space="preserve">Peer Review Report</w:t>
      </w:r>
      <w:r>
        <w:t xml:space="preserve"> </w:t>
      </w:r>
      <w:r>
        <w:t xml:space="preserve">confirms that all clinical trials and observational studies conducted by the candidate strictly adhere to the Declaration of Helsinki and the specific ethical guidelines enforced by the Ethics Committee of the University of Naples.</w:t>
      </w:r>
    </w:p>
    <w:p>
      <w:pPr>
        <w:pStyle w:val="BodyText"/>
      </w:pPr>
      <w:r>
        <w:t xml:space="preserve">The researcher has successfully managed patient recruitment protocols in compliance with Italian privacy laws (GDPR and local SSN regulations). The methodology employed in recent projects demonstrates a sophisticated understanding of clinical trial design, ensuring that the results are reproducible and statistically significant. The ability to navigate the complex bureaucratic landscape of medical research in</w:t>
      </w:r>
      <w:r>
        <w:t xml:space="preserve"> </w:t>
      </w:r>
      <w:r>
        <w:rPr>
          <w:bCs/>
          <w:b/>
        </w:rPr>
        <w:t xml:space="preserve">Italy Naples</w:t>
      </w:r>
      <w:r>
        <w:t xml:space="preserve"> </w:t>
      </w:r>
      <w:r>
        <w:t xml:space="preserve">while maintaining scientific rigor is a testament to the researcher's administrative and professional capabilities.</w:t>
      </w:r>
    </w:p>
    <w:bookmarkEnd w:id="23"/>
    <w:bookmarkStart w:id="24" w:name="X0d49be3a685d62501168fdfb78cf244d0d46f3d"/>
    <w:p>
      <w:pPr>
        <w:pStyle w:val="Heading2"/>
      </w:pPr>
      <w:r>
        <w:t xml:space="preserve">4. Grant Acquisition and Resource Management</w:t>
      </w:r>
    </w:p>
    <w:p>
      <w:pPr>
        <w:pStyle w:val="FirstParagraph"/>
      </w:pPr>
      <w:r>
        <w:t xml:space="preserve">Financial sustainability is a key metric in evaluating a</w:t>
      </w:r>
      <w:r>
        <w:t xml:space="preserve"> </w:t>
      </w:r>
      <w:r>
        <w:rPr>
          <w:bCs/>
          <w:b/>
        </w:rPr>
        <w:t xml:space="preserve">Medical Researcher</w:t>
      </w:r>
      <w:r>
        <w:t xml:space="preserve">. The candidate has been instrumental in securing external funding. Specifically, the researcher led a successful application for a regional grant aimed at improving diagnostic tools for cardiovascular diseases in the Campania area.</w:t>
      </w:r>
    </w:p>
    <w:p>
      <w:pPr>
        <w:pStyle w:val="BodyText"/>
      </w:pPr>
      <w:r>
        <w:t xml:space="preserve">This achievement is significant for the institution in</w:t>
      </w:r>
      <w:r>
        <w:t xml:space="preserve"> </w:t>
      </w:r>
      <w:r>
        <w:rPr>
          <w:bCs/>
          <w:b/>
        </w:rPr>
        <w:t xml:space="preserve">Italy Naples</w:t>
      </w:r>
      <w:r>
        <w:t xml:space="preserve">, as it demonstrates the researcher's ability to identify funding opportunities that align with regional health priorities. The management of these funds has been transparent and efficient, with all expenditures documented in accordance with university financial policies. This</w:t>
      </w:r>
      <w:r>
        <w:t xml:space="preserve"> </w:t>
      </w:r>
      <w:r>
        <w:rPr>
          <w:bCs/>
          <w:b/>
        </w:rPr>
        <w:t xml:space="preserve">Peer Review Report</w:t>
      </w:r>
      <w:r>
        <w:t xml:space="preserve"> </w:t>
      </w:r>
      <w:r>
        <w:t xml:space="preserve">highlights the researcher's potential to lead larger, multi-center European Union-funded projects in the future.</w:t>
      </w:r>
    </w:p>
    <w:bookmarkEnd w:id="24"/>
    <w:bookmarkStart w:id="25" w:name="teaching-and-mentorship"/>
    <w:p>
      <w:pPr>
        <w:pStyle w:val="Heading2"/>
      </w:pPr>
      <w:r>
        <w:t xml:space="preserve">5. Teaching and Mentorship</w:t>
      </w:r>
    </w:p>
    <w:p>
      <w:pPr>
        <w:pStyle w:val="FirstParagraph"/>
      </w:pPr>
      <w:r>
        <w:t xml:space="preserve">Beyond research, the role of a</w:t>
      </w:r>
      <w:r>
        <w:t xml:space="preserve"> </w:t>
      </w:r>
      <w:r>
        <w:rPr>
          <w:bCs/>
          <w:b/>
        </w:rPr>
        <w:t xml:space="preserve">Medical Researcher</w:t>
      </w:r>
      <w:r>
        <w:t xml:space="preserve"> </w:t>
      </w:r>
      <w:r>
        <w:t xml:space="preserve">in an academic setting involves the education of future professionals. The candidate has actively participated in the supervision of PhD students and medical residents. Feedback from mentees indicates that the researcher provides constructive criticism and fosters an environment of intellectual curiosity.</w:t>
      </w:r>
    </w:p>
    <w:p>
      <w:pPr>
        <w:pStyle w:val="BodyText"/>
      </w:pPr>
      <w:r>
        <w:t xml:space="preserve">The researcher has also contributed to the curriculum development for the Master’s program in Clinical Research at the University of Naples. By integrating practical case studies from local hospitals in</w:t>
      </w:r>
      <w:r>
        <w:t xml:space="preserve"> </w:t>
      </w:r>
      <w:r>
        <w:rPr>
          <w:bCs/>
          <w:b/>
        </w:rPr>
        <w:t xml:space="preserve">Italy Naples</w:t>
      </w:r>
      <w:r>
        <w:t xml:space="preserve"> </w:t>
      </w:r>
      <w:r>
        <w:t xml:space="preserve">into the coursework, the researcher has enhanced the practical relevance of the training provided to students.</w:t>
      </w:r>
    </w:p>
    <w:bookmarkEnd w:id="25"/>
    <w:bookmarkStart w:id="26" w:name="areas-for-improvement"/>
    <w:p>
      <w:pPr>
        <w:pStyle w:val="Heading2"/>
      </w:pPr>
      <w:r>
        <w:t xml:space="preserve">6. Areas for Improvement</w:t>
      </w:r>
    </w:p>
    <w:p>
      <w:pPr>
        <w:pStyle w:val="FirstParagraph"/>
      </w:pPr>
      <w:r>
        <w:t xml:space="preserve">While the overall performance is excellent, this</w:t>
      </w:r>
      <w:r>
        <w:t xml:space="preserve"> </w:t>
      </w:r>
      <w:r>
        <w:rPr>
          <w:bCs/>
          <w:b/>
        </w:rPr>
        <w:t xml:space="preserve">Peer Review Report</w:t>
      </w:r>
      <w:r>
        <w:t xml:space="preserve"> </w:t>
      </w:r>
      <w:r>
        <w:t xml:space="preserve">identifies specific areas where the</w:t>
      </w:r>
      <w:r>
        <w:t xml:space="preserve"> </w:t>
      </w:r>
      <w:r>
        <w:rPr>
          <w:bCs/>
          <w:b/>
        </w:rPr>
        <w:t xml:space="preserve">Medical Researcher</w:t>
      </w:r>
      <w:r>
        <w:t xml:space="preserve"> </w:t>
      </w:r>
      <w:r>
        <w:t xml:space="preserve">can enhance their impact:</w:t>
      </w:r>
    </w:p>
    <w:p>
      <w:pPr>
        <w:numPr>
          <w:ilvl w:val="0"/>
          <w:numId w:val="1002"/>
        </w:numPr>
        <w:pStyle w:val="Compact"/>
      </w:pPr>
      <w:r>
        <w:rPr>
          <w:bCs/>
          <w:b/>
        </w:rPr>
        <w:t xml:space="preserve">Interdisciplinary Collaboration:</w:t>
      </w:r>
      <w:r>
        <w:t xml:space="preserve"> </w:t>
      </w:r>
      <w:r>
        <w:t xml:space="preserve">The researcher is encouraged to expand collaborations beyond the medical faculty, engaging with departments of data science and engineering to leverage emerging technologies in healthcare.</w:t>
      </w:r>
    </w:p>
    <w:p>
      <w:pPr>
        <w:numPr>
          <w:ilvl w:val="0"/>
          <w:numId w:val="1002"/>
        </w:numPr>
        <w:pStyle w:val="Compact"/>
      </w:pPr>
      <w:r>
        <w:rPr>
          <w:bCs/>
          <w:b/>
        </w:rPr>
        <w:t xml:space="preserve">Public Engagement:</w:t>
      </w:r>
      <w:r>
        <w:t xml:space="preserve"> </w:t>
      </w:r>
      <w:r>
        <w:t xml:space="preserve">Increasing the dissemination of research findings to the general public in</w:t>
      </w:r>
      <w:r>
        <w:t xml:space="preserve"> </w:t>
      </w:r>
      <w:r>
        <w:rPr>
          <w:bCs/>
          <w:b/>
        </w:rPr>
        <w:t xml:space="preserve">Italy Naples</w:t>
      </w:r>
      <w:r>
        <w:t xml:space="preserve"> </w:t>
      </w:r>
      <w:r>
        <w:t xml:space="preserve">through seminars and media engagement would improve community trust and health literacy.</w:t>
      </w:r>
    </w:p>
    <w:bookmarkEnd w:id="26"/>
    <w:bookmarkStart w:id="27" w:name="final-recommendation"/>
    <w:p>
      <w:pPr>
        <w:pStyle w:val="Heading2"/>
      </w:pPr>
      <w:r>
        <w:t xml:space="preserve">7. Final Recommendation</w:t>
      </w:r>
    </w:p>
    <w:p>
      <w:pPr>
        <w:pStyle w:val="FirstParagraph"/>
      </w:pPr>
      <w:r>
        <w:t xml:space="preserve">Based on the comprehensive evaluation detailed in this</w:t>
      </w:r>
      <w:r>
        <w:t xml:space="preserve"> </w:t>
      </w:r>
      <w:r>
        <w:rPr>
          <w:bCs/>
          <w:b/>
        </w:rPr>
        <w:t xml:space="preserve">Peer Review Report</w:t>
      </w:r>
      <w:r>
        <w:t xml:space="preserve">, the candidate is deemed highly competent and valuable to the institution. The</w:t>
      </w:r>
      <w:r>
        <w:t xml:space="preserve"> </w:t>
      </w:r>
      <w:r>
        <w:rPr>
          <w:bCs/>
          <w:b/>
        </w:rPr>
        <w:t xml:space="preserve">Medical Researcher</w:t>
      </w:r>
      <w:r>
        <w:t xml:space="preserve"> </w:t>
      </w:r>
      <w:r>
        <w:t xml:space="preserve">has consistently met and often exceeded the expectations set by the University of Naples and the broader scientific community in</w:t>
      </w:r>
      <w:r>
        <w:t xml:space="preserve"> </w:t>
      </w:r>
      <w:r>
        <w:rPr>
          <w:bCs/>
          <w:b/>
        </w:rPr>
        <w:t xml:space="preserve">Italy Naples</w:t>
      </w:r>
      <w:r>
        <w:t xml:space="preserve">.</w:t>
      </w:r>
    </w:p>
    <w:p>
      <w:pPr>
        <w:pStyle w:val="BodyText"/>
      </w:pPr>
      <w:r>
        <w:t xml:space="preserve">It is the recommendation of this review panel that the researcher be granted a permanent tenure track position and be entrusted with the leadership of the upcoming regional health initiative. The researcher's dedication to scientific excellence, ethical integrity, and local community health makes them an asset to the medical landscape of Naples.</w:t>
      </w:r>
    </w:p>
    <w:p>
      <w:pPr>
        <w:pStyle w:val="BodyText"/>
      </w:pPr>
      <w:r>
        <w:t xml:space="preserve">Overall Rating: Excellent (4.8 / 5.0)</w:t>
      </w:r>
    </w:p>
    <w:p>
      <w:pPr>
        <w:pStyle w:val="BodyText"/>
      </w:pPr>
      <w:r>
        <w:rPr>
          <w:bCs/>
          <w:b/>
        </w:rPr>
        <w:t xml:space="preserve">Reviewer Signature:</w:t>
      </w:r>
      <w:r>
        <w:br/>
      </w:r>
      <w:r>
        <w:br/>
      </w:r>
      <w:r>
        <w:br/>
      </w:r>
      <w:r>
        <w:t xml:space="preserve">Prof. Alessandro Rossi, MD, PhD</w:t>
      </w:r>
      <w:r>
        <w:br/>
      </w:r>
      <w:r>
        <w:t xml:space="preserve">Head of Evaluation Committee</w:t>
      </w:r>
    </w:p>
    <w:p>
      <w:pPr>
        <w:pStyle w:val="BodyText"/>
      </w:pPr>
      <w:r>
        <w:rPr>
          <w:bCs/>
          <w:b/>
        </w:rPr>
        <w:t xml:space="preserve">Date of Approval:</w:t>
      </w:r>
      <w:r>
        <w:br/>
      </w:r>
      <w:r>
        <w:br/>
      </w:r>
      <w:r>
        <w:br/>
      </w:r>
      <w:r>
        <w:t xml:space="preserve">October 24, 2023</w:t>
      </w:r>
      <w:r>
        <w:br/>
      </w:r>
      <w:r>
        <w:t xml:space="preserve">Naples, Italy</w:t>
      </w:r>
    </w:p>
    <w:p>
      <w:pPr>
        <w:pStyle w:val="BodyText"/>
      </w:pPr>
      <w:r>
        <w:t xml:space="preserve">This document is confidential and intended solely for the use of the University of Naples Federico II administration and the subject of the review. Unauthorized distribution is prohibited under Italian privacy regulations.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