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Medical</w:t>
      </w:r>
      <w:r>
        <w:t xml:space="preserve"> </w:t>
      </w:r>
      <w:r>
        <w:t xml:space="preserve">Researcher</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Medical Researcher Performance and Contributions</w:t>
      </w:r>
    </w:p>
    <w:p>
      <w:pPr>
        <w:pStyle w:val="BodyText"/>
      </w:pPr>
      <w:r>
        <w:rPr>
          <w:bCs/>
          <w:b/>
        </w:rPr>
        <w:t xml:space="preserve">Location:</w:t>
      </w:r>
      <w:r>
        <w:t xml:space="preserve"> </w:t>
      </w:r>
      <w:r>
        <w:t xml:space="preserve">Ivory Coast Abidjan</w:t>
      </w:r>
    </w:p>
    <w:p>
      <w:pPr>
        <w:pStyle w:val="BodyText"/>
      </w:pPr>
      <w:r>
        <w:rPr>
          <w:bCs/>
          <w:b/>
        </w:rPr>
        <w:t xml:space="preserve">Date:</w:t>
      </w:r>
      <w:r>
        <w:t xml:space="preserve"> </w:t>
      </w:r>
      <w:r>
        <w:t xml:space="preserve">October 24, 2023</w:t>
      </w:r>
    </w:p>
    <w:p>
      <w:pPr>
        <w:pStyle w:val="BodyText"/>
      </w:pPr>
      <w:r>
        <w:rPr>
          <w:bCs/>
          <w:b/>
        </w:rPr>
        <w:t xml:space="preserve">Reviewing Body:</w:t>
      </w:r>
      <w:r>
        <w:t xml:space="preserve"> </w:t>
      </w:r>
      <w:r>
        <w:t xml:space="preserve">Abidjan Medical Research Ethics and Quality Committee</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professional conduct, scientific rigor, and ethical compliance of a Medical Researcher operating within the dynamic healthcare landscape of Ivory Coast Abidjan. The purpose of this review is to ensure that the researcher's activities align with both national health regulations established by the Ivorian Ministry of Health and international standards of biomedical research.</w:t>
      </w:r>
    </w:p>
    <w:p>
      <w:pPr>
        <w:pStyle w:val="BodyText"/>
      </w:pPr>
      <w:r>
        <w:t xml:space="preserve">Abidjan, as the economic and medical hub of the Ivory Coast, hosts a significant concentration of clinical trials, epidemiological studies, and public health interventions. Consequently, the role of the Medical Researcher in this region is critical. This document assesses the researcher's ability to navigate the specific socio-cultural and logistical challenges inherent to conducting medical research in Ivory Coast Abidjan while maintaining the highest standards of data integrity and patient safety.</w:t>
      </w:r>
    </w:p>
    <w:bookmarkEnd w:id="21"/>
    <w:bookmarkStart w:id="22" w:name="X1f16090a1a6ad453d13e6fe9be020a2aa1a6af1"/>
    <w:p>
      <w:pPr>
        <w:pStyle w:val="Heading2"/>
      </w:pPr>
      <w:r>
        <w:t xml:space="preserve">2. Research Methodology and Scientific Rigor</w:t>
      </w:r>
    </w:p>
    <w:p>
      <w:pPr>
        <w:pStyle w:val="FirstParagraph"/>
      </w:pPr>
      <w:r>
        <w:t xml:space="preserve">The primary focus of this Peer Review Report is the evaluation of the Medical Researcher's methodological approach. The review panel examined recent study protocols submitted by the researcher, specifically those targeting infectious diseases prevalent in the Abidjan region, such as malaria, HIV/AIDS, and emerging viral hemorrhagic fevers.</w:t>
      </w:r>
    </w:p>
    <w:p>
      <w:pPr>
        <w:pStyle w:val="BodyText"/>
      </w:pPr>
      <w:r>
        <w:t xml:space="preserve">The Medical Researcher demonstrated a robust understanding of study design. The protocols reviewed exhibited clear hypotheses, appropriate sample size calculations, and well-defined inclusion and exclusion criteria. Notably, the researcher adapted standard international methodologies to fit the local context of Ivory Coast Abidjan. For instance, the researcher accounted for seasonal variations in disease transmission specific to the coastal climate of Abidjan, ensuring that data collection periods were optimized for statistical significance.</w:t>
      </w:r>
    </w:p>
    <w:p>
      <w:pPr>
        <w:pStyle w:val="BodyText"/>
      </w:pPr>
      <w:r>
        <w:t xml:space="preserve">Furthermore, the data management systems employed by the Medical Researcher were found to be secure and compliant with data protection laws. The use of electronic data capture tools was implemented effectively, minimizing transcription errors and ensuring real-time monitoring of clinical endpoints. This level of technical proficiency is essential for a Medical Researcher aiming to publish in high-impact journals and contribute meaningfully to the global medical community from Ivory Coast Abidjan.</w:t>
      </w:r>
    </w:p>
    <w:bookmarkEnd w:id="22"/>
    <w:bookmarkStart w:id="23" w:name="ethical-compliance-and-patient-safety"/>
    <w:p>
      <w:pPr>
        <w:pStyle w:val="Heading2"/>
      </w:pPr>
      <w:r>
        <w:t xml:space="preserve">3. Ethical Compliance and Patient Safety</w:t>
      </w:r>
    </w:p>
    <w:p>
      <w:pPr>
        <w:pStyle w:val="FirstParagraph"/>
      </w:pPr>
      <w:r>
        <w:t xml:space="preserve">Ethical considerations are paramount in this Peer Review Report. The Medical Researcher was evaluated against the Declaration of Helsinki and the specific ethical guidelines mandated by the National Ethics Committee for Health Research in Ivory Coast. The review confirms that the researcher has consistently obtained informed consent from all participants.</w:t>
      </w:r>
    </w:p>
    <w:p>
      <w:pPr>
        <w:pStyle w:val="BodyText"/>
      </w:pPr>
      <w:r>
        <w:t xml:space="preserve">A critical aspect of the review involved assessing how the Medical Researcher communicates complex medical information to participants in Ivory Coast Abidjan. The researcher was commended for utilizing culturally appropriate language and, where necessary, local dialects to ensure that participants fully understand the risks and benefits of the study. This approach fosters trust and respects the autonomy of the local population, which is vital for the sustainability of medical research in the region.</w:t>
      </w:r>
    </w:p>
    <w:p>
      <w:pPr>
        <w:pStyle w:val="BodyText"/>
      </w:pPr>
      <w:r>
        <w:t xml:space="preserve">Additionally, the safety monitoring plans outlined in the researcher's protocols were thorough. The Medical Researcher established clear procedures for the immediate reporting of adverse events to the relevant authorities in Abidjan. The review panel noted that the researcher prioritizes patient welfare over data collection, a fundamental requirement for any ethical Medical Researcher.</w:t>
      </w:r>
    </w:p>
    <w:bookmarkEnd w:id="23"/>
    <w:bookmarkStart w:id="24" w:name="collaboration-and-capacity-building"/>
    <w:p>
      <w:pPr>
        <w:pStyle w:val="Heading2"/>
      </w:pPr>
      <w:r>
        <w:t xml:space="preserve">4. Collaboration and Capacity Building</w:t>
      </w:r>
    </w:p>
    <w:p>
      <w:pPr>
        <w:pStyle w:val="FirstParagraph"/>
      </w:pPr>
      <w:r>
        <w:t xml:space="preserve">This Peer Review Report also highlights the Medical Researcher's contribution to the local scientific community in Ivory Coast Abidjan. The researcher has actively engaged in collaborative efforts with local hospitals, universities, and public health agencies. These partnerships are crucial for ensuring that research outcomes are relevant to the local healthcare system and can be translated into practical policy changes.</w:t>
      </w:r>
    </w:p>
    <w:p>
      <w:pPr>
        <w:pStyle w:val="BodyText"/>
      </w:pPr>
      <w:r>
        <w:t xml:space="preserve">The Medical Researcher has demonstrated a commitment to capacity building by mentoring junior researchers and medical students in Abidjan. By sharing expertise in study design, data analysis, and ethical review processes, the researcher is helping to strengthen the overall research infrastructure in the Ivory Coast. This mentorship role is highly valued and reflects a dedication to the long-term development of medical science in the region.</w:t>
      </w:r>
    </w:p>
    <w:bookmarkEnd w:id="24"/>
    <w:bookmarkStart w:id="25" w:name="recommendations-and-conclusion"/>
    <w:p>
      <w:pPr>
        <w:pStyle w:val="Heading2"/>
      </w:pPr>
      <w:r>
        <w:t xml:space="preserve">5. Recommendations and Conclusion</w:t>
      </w:r>
    </w:p>
    <w:p>
      <w:pPr>
        <w:pStyle w:val="FirstParagraph"/>
      </w:pPr>
      <w:r>
        <w:t xml:space="preserve">Based on the comprehensive evaluation detailed in this Peer Review Report, the Medical Researcher has demonstrated exceptional competence, ethical integrity, and scientific rigor. The researcher's work significantly contributes to the understanding and management of health challenges in Ivory Coast Abidjan.</w:t>
      </w:r>
    </w:p>
    <w:p>
      <w:pPr>
        <w:pStyle w:val="BodyText"/>
      </w:pPr>
      <w:r>
        <w:t xml:space="preserve">However, the review panel offers the following recommendations for continued improvement:</w:t>
      </w:r>
    </w:p>
    <w:p>
      <w:pPr>
        <w:numPr>
          <w:ilvl w:val="0"/>
          <w:numId w:val="1001"/>
        </w:numPr>
        <w:pStyle w:val="Compact"/>
      </w:pPr>
      <w:r>
        <w:t xml:space="preserve">Enhance community engagement strategies to further increase public awareness and participation in medical research within diverse neighborhoods of Abidjan.</w:t>
      </w:r>
    </w:p>
    <w:p>
      <w:pPr>
        <w:numPr>
          <w:ilvl w:val="0"/>
          <w:numId w:val="1001"/>
        </w:numPr>
        <w:pStyle w:val="Compact"/>
      </w:pPr>
      <w:r>
        <w:t xml:space="preserve">Continue to prioritize the publication of findings in open-access journals to ensure that local healthcare providers in Ivory Coast have immediate access to new evidence.</w:t>
      </w:r>
    </w:p>
    <w:p>
      <w:pPr>
        <w:numPr>
          <w:ilvl w:val="0"/>
          <w:numId w:val="1001"/>
        </w:numPr>
        <w:pStyle w:val="Compact"/>
      </w:pPr>
      <w:r>
        <w:t xml:space="preserve">Strengthen collaborations with international research networks to secure additional funding and resources for large-scale studies.</w:t>
      </w:r>
    </w:p>
    <w:p>
      <w:pPr>
        <w:pStyle w:val="FirstParagraph"/>
      </w:pPr>
      <w:r>
        <w:t xml:space="preserve">In conclusion, this Peer Review Report affirms that the Medical Researcher meets and exceeds the professional standards required for conducting high-quality medical research in Ivory Coast Abidjan. The researcher is encouraged to continue their vital work, which plays a crucial role in advancing public health and medical knowledge in the region.</w:t>
      </w:r>
    </w:p>
    <w:bookmarkEnd w:id="25"/>
    <w:p>
      <w:pPr>
        <w:pStyle w:val="BodyText"/>
      </w:pPr>
      <w:r>
        <w:rPr>
          <w:bCs/>
          <w:b/>
        </w:rPr>
        <w:t xml:space="preserve">Prepared by:</w:t>
      </w:r>
    </w:p>
    <w:p>
      <w:pPr>
        <w:pStyle w:val="BodyText"/>
      </w:pPr>
      <w:r>
        <w:t xml:space="preserve">Dr. [Name Redacted]</w:t>
      </w:r>
    </w:p>
    <w:p>
      <w:pPr>
        <w:pStyle w:val="BodyText"/>
      </w:pPr>
      <w:r>
        <w:t xml:space="preserve">Senior Reviewer, Abidjan Medical Research Ethics and Quality Committee</w:t>
      </w:r>
    </w:p>
    <w:p>
      <w:pPr>
        <w:pStyle w:val="BodyText"/>
      </w:pPr>
      <w:r>
        <w:t xml:space="preserve">Ivory Coast Abidjan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Medical Researcher - Ivory Coast Abidjan</dc:title>
  <dc:creator/>
  <dc:language>en</dc:language>
  <cp:keywords/>
  <dcterms:created xsi:type="dcterms:W3CDTF">2026-10-10T08:19:04Z</dcterms:created>
  <dcterms:modified xsi:type="dcterms:W3CDTF">2026-10-10T08:19:04Z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