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Document ID:</w:t>
      </w:r>
      <w:r>
        <w:t xml:space="preserve"> </w:t>
      </w:r>
      <w:r>
        <w:t xml:space="preserve">PR-MX-2023-089</w:t>
      </w:r>
      <w:r>
        <w:t xml:space="preserve"> </w:t>
      </w:r>
      <w:r>
        <w:rPr>
          <w:bCs/>
          <w:b/>
        </w:rPr>
        <w:t xml:space="preserve">Date:</w:t>
      </w:r>
      <w:r>
        <w:t xml:space="preserve"> </w:t>
      </w:r>
      <w:r>
        <w:t xml:space="preserve">October 24, 2023</w:t>
      </w:r>
    </w:p>
    <w:p>
      <w:pPr>
        <w:pStyle w:val="BodyText"/>
      </w:pPr>
      <w:r>
        <w:rPr>
          <w:bCs/>
          <w:b/>
        </w:rPr>
        <w:t xml:space="preserve">Subject:</w:t>
      </w:r>
      <w:r>
        <w:t xml:space="preserve"> </w:t>
      </w:r>
      <w:r>
        <w:t xml:space="preserve">Comprehensive Evaluation of Medical Researcher Performance and Methodological Rigor</w:t>
      </w:r>
    </w:p>
    <w:p>
      <w:pPr>
        <w:pStyle w:val="BodyText"/>
      </w:pPr>
      <w:r>
        <w:rPr>
          <w:bCs/>
          <w:b/>
        </w:rPr>
        <w:t xml:space="preserve">Location Context:</w:t>
      </w:r>
      <w:r>
        <w:t xml:space="preserve"> </w:t>
      </w:r>
      <w:r>
        <w:t xml:space="preserve">Mexico City, Mexico</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formal assessment of the research activities, clinical trial management, and scientific output of the designated</w:t>
      </w:r>
      <w:r>
        <w:t xml:space="preserve"> </w:t>
      </w:r>
      <w:r>
        <w:rPr>
          <w:bCs/>
          <w:b/>
        </w:rPr>
        <w:t xml:space="preserve">Medical Researcher</w:t>
      </w:r>
      <w:r>
        <w:t xml:space="preserve">. The evaluation is conducted within the specific regulatory and cultural framework of</w:t>
      </w:r>
      <w:r>
        <w:t xml:space="preserve"> </w:t>
      </w:r>
      <w:r>
        <w:rPr>
          <w:bCs/>
          <w:b/>
        </w:rPr>
        <w:t xml:space="preserve">Mexico, Mexico City</w:t>
      </w:r>
      <w:r>
        <w:t xml:space="preserve">, a hub for biomedical innovation in Latin America. The primary objective of this review is to ensure that the researcher's methodologies align with international standards (ICH-GCP) while adhering to the strict guidelines set forth by the Mexican Federal Commission for the Protection against Sanitary Risk (COFEPRIS).</w:t>
      </w:r>
    </w:p>
    <w:p>
      <w:pPr>
        <w:pStyle w:val="BodyText"/>
      </w:pPr>
      <w:r>
        <w:t xml:space="preserve">The review panel has analyzed the researcher's recent contributions to oncology and epidemiological studies. The findings indicate a high level of technical competence, though specific areas regarding data localization and cross-cultural patient consent require refinement to fully meet the expectations of a leading institution in Mexico City.</w:t>
      </w:r>
    </w:p>
    <w:bookmarkEnd w:id="21"/>
    <w:bookmarkStart w:id="22" w:name="Xfd6c0bd97f3326077207f184e0151b9cadf8202"/>
    <w:p>
      <w:pPr>
        <w:pStyle w:val="Heading2"/>
      </w:pPr>
      <w:r>
        <w:t xml:space="preserve">2. Regulatory Compliance and Ethical Standards</w:t>
      </w:r>
    </w:p>
    <w:p>
      <w:pPr>
        <w:pStyle w:val="FirstParagraph"/>
      </w:pPr>
      <w:r>
        <w:t xml:space="preserve">A critical component of this</w:t>
      </w:r>
      <w:r>
        <w:t xml:space="preserve"> </w:t>
      </w:r>
      <w:r>
        <w:rPr>
          <w:bCs/>
          <w:b/>
        </w:rPr>
        <w:t xml:space="preserve">Peer Review Report</w:t>
      </w:r>
      <w:r>
        <w:t xml:space="preserve"> </w:t>
      </w:r>
      <w:r>
        <w:t xml:space="preserve">is the assessment of regulatory adherence. Operating as a</w:t>
      </w:r>
      <w:r>
        <w:t xml:space="preserve"> </w:t>
      </w:r>
      <w:r>
        <w:rPr>
          <w:bCs/>
          <w:b/>
        </w:rPr>
        <w:t xml:space="preserve">Medical Researcher</w:t>
      </w:r>
      <w:r>
        <w:t xml:space="preserve"> </w:t>
      </w:r>
      <w:r>
        <w:t xml:space="preserve">in</w:t>
      </w:r>
      <w:r>
        <w:t xml:space="preserve"> </w:t>
      </w:r>
      <w:r>
        <w:rPr>
          <w:bCs/>
          <w:b/>
        </w:rPr>
        <w:t xml:space="preserve">Mexico, Mexico City</w:t>
      </w:r>
      <w:r>
        <w:t xml:space="preserve">, demands strict compliance with the General Health Law (Ley General de Salud). The panel evaluated the researcher's handling of Institutional Review Board (IRB) approvals.</w:t>
      </w:r>
    </w:p>
    <w:p>
      <w:pPr>
        <w:pStyle w:val="BodyText"/>
      </w:pPr>
      <w:r>
        <w:t xml:space="preserve">The researcher has demonstrated a robust understanding of the ethical requirements necessary for conducting human subject research in the Federal District. Specifically, the documentation submitted for the recent cardiovascular study showed meticulous attention to the informed consent process. However, the review notes that while the Spanish translations were accurate, the cultural adaptation of the consent forms for indigenous populations residing in the periphery of Mexico City could be improved. Ensuring that participants fully comprehend the study parameters is vital for ethical integrity in this diverse region.</w:t>
      </w:r>
    </w:p>
    <w:p>
      <w:pPr>
        <w:pStyle w:val="BodyText"/>
      </w:pPr>
      <w:r>
        <w:t xml:space="preserve">Furthermore, the researcher's adherence to COFEPRIS regulations regarding adverse event reporting was exemplary. The timeliness of reports submitted to the national database reflects a professional commitment to patient safety, a cornerstone of medical research in Mexico.</w:t>
      </w:r>
    </w:p>
    <w:bookmarkEnd w:id="22"/>
    <w:bookmarkStart w:id="23" w:name="methodological-rigor-and-data-integrity"/>
    <w:p>
      <w:pPr>
        <w:pStyle w:val="Heading2"/>
      </w:pPr>
      <w:r>
        <w:t xml:space="preserve">3. Methodological Rigor and Data Integrity</w:t>
      </w:r>
    </w:p>
    <w:p>
      <w:pPr>
        <w:pStyle w:val="FirstParagraph"/>
      </w:pPr>
      <w:r>
        <w:t xml:space="preserve">The scientific merit of the work produced by the</w:t>
      </w:r>
      <w:r>
        <w:t xml:space="preserve"> </w:t>
      </w:r>
      <w:r>
        <w:rPr>
          <w:bCs/>
          <w:b/>
        </w:rPr>
        <w:t xml:space="preserve">Medical Researcher</w:t>
      </w:r>
      <w:r>
        <w:t xml:space="preserve"> </w:t>
      </w:r>
      <w:r>
        <w:t xml:space="preserve">was scrutinized extensively. The study design utilized for the recent diabetes prevalence analysis in Mexico City was statistically sound. The sample size calculation was appropriate, and the inclusion/exclusion criteria were clearly defined and consistently applied.</w:t>
      </w:r>
    </w:p>
    <w:p>
      <w:pPr>
        <w:pStyle w:val="BodyText"/>
      </w:pPr>
      <w:r>
        <w:t xml:space="preserve">Data integrity is paramount in this</w:t>
      </w:r>
      <w:r>
        <w:t xml:space="preserve"> </w:t>
      </w:r>
      <w:r>
        <w:rPr>
          <w:bCs/>
          <w:b/>
        </w:rPr>
        <w:t xml:space="preserve">Peer Review Report</w:t>
      </w:r>
      <w:r>
        <w:t xml:space="preserve">. The panel reviewed the electronic data capture (EDC) logs and found no significant discrepancies. The researcher implemented effective quality control measures to minimize data entry errors. However, the report recommends implementing more rigorous data validation checks specifically tailored to the local demographic variables common in Mexico City, such as socioeconomic status indicators and environmental exposure factors, which are critical for accurate epidemiological modeling in this urban environment.</w:t>
      </w:r>
    </w:p>
    <w:p>
      <w:pPr>
        <w:pStyle w:val="BodyText"/>
      </w:pPr>
      <w:r>
        <w:t xml:space="preserve">The statistical analysis performed was advanced and appropriate for the complexity of the dataset. The use of multivariate regression models to control for confounding variables demonstrated the researcher's high level of analytical skill.</w:t>
      </w:r>
    </w:p>
    <w:bookmarkEnd w:id="23"/>
    <w:bookmarkStart w:id="24" w:name="X9fcd3d891428a547956a77417ff97a5e5f6bf06"/>
    <w:p>
      <w:pPr>
        <w:pStyle w:val="Heading2"/>
      </w:pPr>
      <w:r>
        <w:t xml:space="preserve">4. Clinical Operations and Stakeholder Management</w:t>
      </w:r>
    </w:p>
    <w:p>
      <w:pPr>
        <w:pStyle w:val="FirstParagraph"/>
      </w:pPr>
      <w:r>
        <w:t xml:space="preserve">Successful medical research in</w:t>
      </w:r>
      <w:r>
        <w:t xml:space="preserve"> </w:t>
      </w:r>
      <w:r>
        <w:rPr>
          <w:bCs/>
          <w:b/>
        </w:rPr>
        <w:t xml:space="preserve">Mexico, Mexico City</w:t>
      </w:r>
      <w:r>
        <w:t xml:space="preserve"> </w:t>
      </w:r>
      <w:r>
        <w:t xml:space="preserve">requires effective collaboration with a complex network of hospitals, clinics, and government agencies. This</w:t>
      </w:r>
      <w:r>
        <w:t xml:space="preserve"> </w:t>
      </w:r>
      <w:r>
        <w:rPr>
          <w:bCs/>
          <w:b/>
        </w:rPr>
        <w:t xml:space="preserve">Peer Review Report</w:t>
      </w:r>
      <w:r>
        <w:t xml:space="preserve"> </w:t>
      </w:r>
      <w:r>
        <w:t xml:space="preserve">evaluates the</w:t>
      </w:r>
      <w:r>
        <w:t xml:space="preserve"> </w:t>
      </w:r>
      <w:r>
        <w:rPr>
          <w:bCs/>
          <w:b/>
        </w:rPr>
        <w:t xml:space="preserve">Medical Researcher</w:t>
      </w:r>
      <w:r>
        <w:t xml:space="preserve">'s ability to navigate this landscape.</w:t>
      </w:r>
    </w:p>
    <w:p>
      <w:pPr>
        <w:pStyle w:val="BodyText"/>
      </w:pPr>
      <w:r>
        <w:t xml:space="preserve">The researcher has established strong working relationships with key clinical sites, including major public hospitals in the capital. Their ability to coordinate site monitoring visits and maintain open lines of communication with principal investigators has been noted as a strength. The researcher effectively managed the recruitment targets, despite the competitive nature of clinical trials in the Mexico City metropolitan area.</w:t>
      </w:r>
    </w:p>
    <w:p>
      <w:pPr>
        <w:pStyle w:val="BodyText"/>
      </w:pPr>
      <w:r>
        <w:t xml:space="preserve">However, the review suggests that the researcher should enhance their engagement with local community health leaders. Building trust within specific neighborhoods of Mexico City can significantly improve patient retention rates and reduce dropout frequencies in long-term studies.</w:t>
      </w:r>
    </w:p>
    <w:bookmarkEnd w:id="24"/>
    <w:bookmarkStart w:id="25" w:name="scientific-output-and-dissemination"/>
    <w:p>
      <w:pPr>
        <w:pStyle w:val="Heading2"/>
      </w:pPr>
      <w:r>
        <w:t xml:space="preserve">5. Scientific Output and Dissemination</w:t>
      </w:r>
    </w:p>
    <w:p>
      <w:pPr>
        <w:pStyle w:val="FirstParagraph"/>
      </w:pPr>
      <w:r>
        <w:t xml:space="preserve">The dissemination of findings is a key responsibility of any</w:t>
      </w:r>
      <w:r>
        <w:t xml:space="preserve"> </w:t>
      </w:r>
      <w:r>
        <w:rPr>
          <w:bCs/>
          <w:b/>
        </w:rPr>
        <w:t xml:space="preserve">Medical Researcher</w:t>
      </w:r>
      <w:r>
        <w:t xml:space="preserve">. The panel reviewed the publications and conference presentations resulting from the researcher's work over the past fiscal year. The quality of the manuscripts submitted to peer-reviewed journals was high, with several accepted in reputable international publications.</w:t>
      </w:r>
    </w:p>
    <w:p>
      <w:pPr>
        <w:pStyle w:val="BodyText"/>
      </w:pPr>
      <w:r>
        <w:t xml:space="preserve">Importantly, the researcher has made efforts to present findings at local conferences in Mexico, contributing to the national scientific dialogue. This</w:t>
      </w:r>
      <w:r>
        <w:t xml:space="preserve"> </w:t>
      </w:r>
      <w:r>
        <w:rPr>
          <w:bCs/>
          <w:b/>
        </w:rPr>
        <w:t xml:space="preserve">Peer Review Report</w:t>
      </w:r>
      <w:r>
        <w:t xml:space="preserve"> </w:t>
      </w:r>
      <w:r>
        <w:t xml:space="preserve">commends this effort, as it ensures that the benefits of the research are accessible to the local medical community in Mexico City. The researcher is encouraged to continue this practice, perhaps by collaborating more closely with Mexican academic institutions to foster local capacity building.</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w:t>
      </w:r>
      <w:r>
        <w:t xml:space="preserve"> </w:t>
      </w:r>
      <w:r>
        <w:rPr>
          <w:bCs/>
          <w:b/>
        </w:rPr>
        <w:t xml:space="preserve">Peer Review Report</w:t>
      </w:r>
      <w:r>
        <w:t xml:space="preserve">, the panel concludes that the</w:t>
      </w:r>
      <w:r>
        <w:t xml:space="preserve"> </w:t>
      </w:r>
      <w:r>
        <w:rPr>
          <w:bCs/>
          <w:b/>
        </w:rPr>
        <w:t xml:space="preserve">Medical Researcher</w:t>
      </w:r>
      <w:r>
        <w:t xml:space="preserve"> </w:t>
      </w:r>
      <w:r>
        <w:t xml:space="preserve">performs at a high professional level. Their work contributes significantly to the advancement of medical science in</w:t>
      </w:r>
      <w:r>
        <w:t xml:space="preserve"> </w:t>
      </w:r>
      <w:r>
        <w:rPr>
          <w:bCs/>
          <w:b/>
        </w:rPr>
        <w:t xml:space="preserve">Mexico, Mexico City</w:t>
      </w:r>
      <w:r>
        <w:t xml:space="preserve">.</w:t>
      </w:r>
    </w:p>
    <w:p>
      <w:pPr>
        <w:pStyle w:val="BodyText"/>
      </w:pPr>
      <w:r>
        <w:rPr>
          <w:bCs/>
          <w:b/>
        </w:rPr>
        <w:t xml:space="preserve">Key Recommendations:</w:t>
      </w:r>
    </w:p>
    <w:p>
      <w:pPr>
        <w:numPr>
          <w:ilvl w:val="0"/>
          <w:numId w:val="1001"/>
        </w:numPr>
        <w:pStyle w:val="Compact"/>
      </w:pPr>
      <w:r>
        <w:t xml:space="preserve">Enhance cultural adaptation of informed consent materials for diverse populations in Mexico City.</w:t>
      </w:r>
    </w:p>
    <w:p>
      <w:pPr>
        <w:numPr>
          <w:ilvl w:val="0"/>
          <w:numId w:val="1001"/>
        </w:numPr>
        <w:pStyle w:val="Compact"/>
      </w:pPr>
      <w:r>
        <w:t xml:space="preserve">Strengthen data validation protocols for local demographic variables.</w:t>
      </w:r>
    </w:p>
    <w:p>
      <w:pPr>
        <w:numPr>
          <w:ilvl w:val="0"/>
          <w:numId w:val="1001"/>
        </w:numPr>
        <w:pStyle w:val="Compact"/>
      </w:pPr>
      <w:r>
        <w:t xml:space="preserve">Increase engagement with community health leaders to improve patient retention.</w:t>
      </w:r>
    </w:p>
    <w:p>
      <w:pPr>
        <w:numPr>
          <w:ilvl w:val="0"/>
          <w:numId w:val="1001"/>
        </w:numPr>
        <w:pStyle w:val="Compact"/>
      </w:pPr>
      <w:r>
        <w:t xml:space="preserve">Expand collaborations with local Mexican academic institutions.</w:t>
      </w:r>
    </w:p>
    <w:p>
      <w:pPr>
        <w:pStyle w:val="FirstParagraph"/>
      </w:pPr>
      <w:r>
        <w:t xml:space="preserve">The panel recommends the continuation of the researcher's current projects with the implementation of the above suggestions. This will ensure that the research remains not only scientifically robust but also ethically sound and socially responsible within the context of Mexico City.</w:t>
      </w:r>
    </w:p>
    <w:bookmarkEnd w:id="26"/>
    <w:p>
      <w:pPr>
        <w:pStyle w:val="BodyText"/>
      </w:pPr>
      <w:r>
        <w:rPr>
          <w:bCs/>
          <w:b/>
        </w:rPr>
        <w:t xml:space="preserve">Prepared by:</w:t>
      </w:r>
    </w:p>
    <w:p>
      <w:pPr>
        <w:pStyle w:val="BodyText"/>
      </w:pPr>
      <w:r>
        <w:t xml:space="preserve">Dr. Elena Rodriguez, MD, PhD</w:t>
      </w:r>
      <w:r>
        <w:br/>
      </w:r>
      <w:r>
        <w:t xml:space="preserve">Lead Reviewer, Independent Ethics Committee</w:t>
      </w:r>
      <w:r>
        <w:br/>
      </w:r>
      <w:r>
        <w:t xml:space="preserve">Mexico City, Mexico</w:t>
      </w:r>
    </w:p>
    <w:p>
      <w:pPr>
        <w:pStyle w:val="BodyText"/>
      </w:pPr>
      <w:r>
        <w:rPr>
          <w:bCs/>
          <w:b/>
        </w:rPr>
        <w:t xml:space="preserve">Approved by:</w:t>
      </w:r>
    </w:p>
    <w:p>
      <w:pPr>
        <w:pStyle w:val="BodyText"/>
      </w:pPr>
      <w:r>
        <w:t xml:space="preserve">Dr. Carlos Mendez, MD</w:t>
      </w:r>
      <w:r>
        <w:br/>
      </w:r>
      <w:r>
        <w:t xml:space="preserve">Director of Research Compliance</w:t>
      </w:r>
      <w:r>
        <w:br/>
      </w:r>
      <w:r>
        <w:t xml:space="preserve">Institute of Medical Sciences, Mexico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Evaluation</dc:title>
  <dc:creator/>
  <dc:language>en</dc:language>
  <cp:keywords/>
  <dcterms:created xsi:type="dcterms:W3CDTF">2026-10-10T08:14:33Z</dcterms:created>
  <dcterms:modified xsi:type="dcterms:W3CDTF">2026-10-10T08:14:33Z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