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w:t>
      </w:r>
    </w:p>
    <w:p>
      <w:pPr>
        <w:pStyle w:val="BodyText"/>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 Medical Researcher based in Amsterdam, Netherlands. The review process adheres to the rigorous standards expected within the Dutch healthcare and academic sectors, reflecting the high-quality research environment characteristic of Amsterdam's leading institutions, such as the University of Amsterdam (UvA), Amsterdam UMC, and the Netherlands Cancer Institute.</w:t>
      </w:r>
    </w:p>
    <w:p>
      <w:pPr>
        <w:pStyle w:val="BodyText"/>
      </w:pPr>
      <w:r>
        <w:t xml:space="preserve">The purpose of this report is to provide a comprehensive assessment of the researcher's work, focusing on their scientific contributions, methodological rigor, collaboration, and adherence to ethical standards. This evaluation is critical for ensuring that the Medical Researcher's work aligns with the expectations of the Dutch research community and contributes meaningfully to advancements in medical science.</w:t>
      </w:r>
    </w:p>
    <w:bookmarkEnd w:id="21"/>
    <w:bookmarkStart w:id="22" w:name="research-contributions"/>
    <w:p>
      <w:pPr>
        <w:pStyle w:val="Heading2"/>
      </w:pPr>
      <w:r>
        <w:t xml:space="preserve">2. Research Contributions</w:t>
      </w:r>
    </w:p>
    <w:p>
      <w:pPr>
        <w:pStyle w:val="FirstParagraph"/>
      </w:pPr>
      <w:r>
        <w:t xml:space="preserve">The Medical Researcher under review has demonstrated a strong commitment to advancing medical knowledge through innovative research. Their work spans several key areas, including clinical trials, epidemiological studies, and translational research. The researcher has published numerous peer-reviewed articles in reputable international journals, showcasing their ability to conduct high-quality research that meets the standards of the global scientific community.</w:t>
      </w:r>
    </w:p>
    <w:p>
      <w:pPr>
        <w:pStyle w:val="BodyText"/>
      </w:pPr>
      <w:r>
        <w:t xml:space="preserve">In Amsterdam, a hub for medical innovation, the researcher has actively contributed to collaborative projects involving multiple institutions. Their involvement in these projects highlights their ability to work effectively in multidisciplinary teams, a crucial skill in the Dutch research landscape. The researcher's contributions have not only advanced scientific understanding but have also had practical implications for patient care and public health policies in the Netherlands.</w:t>
      </w:r>
    </w:p>
    <w:bookmarkEnd w:id="22"/>
    <w:bookmarkStart w:id="23" w:name="methodological-rigor"/>
    <w:p>
      <w:pPr>
        <w:pStyle w:val="Heading2"/>
      </w:pPr>
      <w:r>
        <w:t xml:space="preserve">3. Methodological Rigor</w:t>
      </w:r>
    </w:p>
    <w:p>
      <w:pPr>
        <w:pStyle w:val="FirstParagraph"/>
      </w:pPr>
      <w:r>
        <w:t xml:space="preserve">A key aspect of this Peer Review Report is the evaluation of the Medical Researcher's methodological approach. The researcher has consistently demonstrated a high level of rigor in their study designs, data collection, and analysis. Their work adheres to the ethical guidelines set forth by the Dutch Medical Research Council and other relevant regulatory bodies, ensuring that all research is conducted with integrity and respect for participants.</w:t>
      </w:r>
    </w:p>
    <w:p>
      <w:pPr>
        <w:pStyle w:val="BodyText"/>
      </w:pPr>
      <w:r>
        <w:t xml:space="preserve">The researcher's use of advanced statistical methods and innovative technologies reflects their commitment to producing reliable and reproducible results. This is particularly important in the context of Amsterdam's competitive research environment, where the quality of methodology is a critical factor in determining the impact and credibility of research findings.</w:t>
      </w:r>
    </w:p>
    <w:bookmarkEnd w:id="23"/>
    <w:bookmarkStart w:id="24" w:name="collaboration-and-networking"/>
    <w:p>
      <w:pPr>
        <w:pStyle w:val="Heading2"/>
      </w:pPr>
      <w:r>
        <w:t xml:space="preserve">4. Collaboration and Networking</w:t>
      </w:r>
    </w:p>
    <w:p>
      <w:pPr>
        <w:pStyle w:val="FirstParagraph"/>
      </w:pPr>
      <w:r>
        <w:t xml:space="preserve">Collaboration is a cornerstone of medical research in Amsterdam, and the Medical Researcher under review has excelled in this area. They have established strong partnerships with other researchers, clinicians, and industry stakeholders, both within the Netherlands and internationally. These collaborations have facilitated the exchange of ideas, resources, and expertise, leading to more robust and impactful research outcomes.</w:t>
      </w:r>
    </w:p>
    <w:p>
      <w:pPr>
        <w:pStyle w:val="BodyText"/>
      </w:pPr>
      <w:r>
        <w:t xml:space="preserve">The researcher's active participation in conferences, workshops, and seminars further underscores their commitment to networking and knowledge sharing. Their contributions to these events have helped to foster a vibrant research community in Amsterdam, promoting the city's reputation as a leading center for medical innovation.</w:t>
      </w:r>
    </w:p>
    <w:bookmarkEnd w:id="24"/>
    <w:bookmarkStart w:id="25" w:name="ethical-standards-and-compliance"/>
    <w:p>
      <w:pPr>
        <w:pStyle w:val="Heading2"/>
      </w:pPr>
      <w:r>
        <w:t xml:space="preserve">5. Ethical Standards and Compliance</w:t>
      </w:r>
    </w:p>
    <w:p>
      <w:pPr>
        <w:pStyle w:val="FirstParagraph"/>
      </w:pPr>
      <w:r>
        <w:t xml:space="preserve">Ethical considerations are paramount in medical research, and the Medical Researcher has consistently upheld the highest ethical standards. Their work complies with the regulations set by the Dutch Health Council and other relevant authorities, ensuring that all research is conducted with transparency, accountability, and respect for human rights.</w:t>
      </w:r>
    </w:p>
    <w:p>
      <w:pPr>
        <w:pStyle w:val="BodyText"/>
      </w:pPr>
      <w:r>
        <w:t xml:space="preserve">The researcher's attention to ethical issues, such as informed consent, data privacy, and conflict of interest, reflects their professionalism and dedication to responsible research practices. This is particularly important in the Netherlands, where public trust in medical research is closely tied to the ethical conduct of researchers.</w:t>
      </w:r>
    </w:p>
    <w:bookmarkEnd w:id="25"/>
    <w:bookmarkStart w:id="26" w:name="impact-and-future-directions"/>
    <w:p>
      <w:pPr>
        <w:pStyle w:val="Heading2"/>
      </w:pPr>
      <w:r>
        <w:t xml:space="preserve">6. Impact and Future Directions</w:t>
      </w:r>
    </w:p>
    <w:p>
      <w:pPr>
        <w:pStyle w:val="FirstParagraph"/>
      </w:pPr>
      <w:r>
        <w:t xml:space="preserve">The Medical Researcher's work has had a significant impact on the field of medical science, both in Amsterdam and beyond. Their research has contributed to the development of new treatments, improved diagnostic tools, and enhanced public health strategies. The researcher's ability to translate scientific findings into practical applications is a testament to their expertise and vision.</w:t>
      </w:r>
    </w:p>
    <w:p>
      <w:pPr>
        <w:pStyle w:val="BodyText"/>
      </w:pPr>
      <w:r>
        <w:t xml:space="preserve">Looking ahead, the researcher is well-positioned to continue making valuable contributions to the field. Their ongoing projects, which focus on emerging areas such as personalized medicine and digital health, hold great promise for advancing medical care in the Netherlands and globally. The researcher's commitment to innovation and excellence ensures that they will remain a key player in Amsterdam's dynamic research community.</w:t>
      </w:r>
    </w:p>
    <w:bookmarkEnd w:id="26"/>
    <w:bookmarkStart w:id="27" w:name="conclusion"/>
    <w:p>
      <w:pPr>
        <w:pStyle w:val="Heading2"/>
      </w:pPr>
      <w:r>
        <w:t xml:space="preserve">7. Conclusion</w:t>
      </w:r>
    </w:p>
    <w:p>
      <w:pPr>
        <w:pStyle w:val="FirstParagraph"/>
      </w:pPr>
      <w:r>
        <w:t xml:space="preserve">In conclusion, this Peer Review Report highlights the exceptional performance and contributions of the Medical Researcher based in Amsterdam, Netherlands. Their work exemplifies the high standards of scientific inquiry, ethical conduct, and collaborative spirit that define the Dutch research environment. The researcher's dedication to advancing medical knowledge and improving patient care makes them a valuable asset to the scientific community in Amsterdam and beyond.</w:t>
      </w:r>
    </w:p>
    <w:p>
      <w:pPr>
        <w:pStyle w:val="BodyText"/>
      </w:pPr>
      <w:r>
        <w:t xml:space="preserve">This report serves as a testament to the researcher's achievements and provides a foundation for future evaluations and opportunities. It is recommended that the researcher continue to pursue their current trajectory, leveraging their expertise and network to drive further advancements in medical research.</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Amsterdam UMC</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Amsterdam, Netherlands</dc:title>
  <dc:creator/>
  <dc:language>en</dc:language>
  <cp:keywords/>
  <dcterms:created xsi:type="dcterms:W3CDTF">2026-10-10T08:47:22Z</dcterms:created>
  <dcterms:modified xsi:type="dcterms:W3CDTF">2026-10-10T08:47:22Z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