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and Methodological Evaluation</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Lagos State Medical Research Ethics and Quality Assurance Committee</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research activities, methodological rigor, and ethical compliance of a designated Medical Researcher operating within the healthcare ecosystem of Lagos, Nigeria. The primary objective of this review is to ensure that the research conducted aligns with the stringent standards set by the National Health Research Ethics Committee (NHREC) of Nigeria, as well as international best practices in clinical and epidemiological research.</w:t>
      </w:r>
    </w:p>
    <w:p>
      <w:pPr>
        <w:pStyle w:val="BodyText"/>
      </w:pPr>
      <w:r>
        <w:t xml:space="preserve">Given the dynamic nature of public health challenges in Lagos—from infectious disease outbreaks to the rising prevalence of non-communicable diseases—the role of the Medical Researcher is critical. This document evaluates the researcher's contribution to local health data, their adherence to safety protocols, and the potential impact of their findings on the Nigerian healthcare policy landscape.</w:t>
      </w:r>
    </w:p>
    <w:bookmarkEnd w:id="21"/>
    <w:bookmarkStart w:id="22" w:name="researcher-profile-and-context"/>
    <w:p>
      <w:pPr>
        <w:pStyle w:val="Heading2"/>
      </w:pPr>
      <w:r>
        <w:t xml:space="preserve">2. Researcher Profile and Context</w:t>
      </w:r>
    </w:p>
    <w:p>
      <w:pPr>
        <w:pStyle w:val="FirstParagraph"/>
      </w:pPr>
      <w:r>
        <w:t xml:space="preserve">The Medical Researcher under review has been engaged in a longitudinal study focusing on maternal health outcomes in urban and peri-urban districts of Lagos. The researcher is affiliated with a recognized tertiary healthcare institution in Lagos State. The review considers the researcher's academic qualifications, registration with the Medical and Dental Council of Nigeria (MDCN), and their specific expertise in biostatistics and clinical trial management.</w:t>
      </w:r>
    </w:p>
    <w:p>
      <w:pPr>
        <w:pStyle w:val="BodyText"/>
      </w:pPr>
      <w:r>
        <w:t xml:space="preserve">The context of this review is heavily influenced by the unique demographic and infrastructural realities of Lagos. The researcher is expected to navigate complex logistical challenges, including power instability and transportation issues, while maintaining the integrity of data collection. This report assesses how effectively the Medical Researcher has managed these environmental variables.</w:t>
      </w:r>
    </w:p>
    <w:bookmarkEnd w:id="22"/>
    <w:bookmarkStart w:id="23" w:name="methodological-rigor-and-data-integrity"/>
    <w:p>
      <w:pPr>
        <w:pStyle w:val="Heading2"/>
      </w:pPr>
      <w:r>
        <w:t xml:space="preserve">3. Methodological Rigor and Data Integrity</w:t>
      </w:r>
    </w:p>
    <w:p>
      <w:pPr>
        <w:pStyle w:val="FirstParagraph"/>
      </w:pPr>
      <w:r>
        <w:t xml:space="preserve">A core component of this Peer Review Report is the evaluation of the study design. The Medical Researcher employed a mixed-methods approach, combining quantitative clinical data with qualitative patient interviews. The review panel found the sampling strategy to be robust, utilizing stratified random sampling to ensure representation across diverse socioeconomic groups within Lagos.</w:t>
      </w:r>
    </w:p>
    <w:p>
      <w:pPr>
        <w:pStyle w:val="BodyText"/>
      </w:pPr>
      <w:r>
        <w:t xml:space="preserve">However, the review identified minor inconsistencies in the data entry protocols during the initial phase of the study. While these were rectified, the report recommends the implementation of double-data entry verification systems to prevent future anomalies. The use of electronic data capture tools was noted as a positive step, aligning with the digital health transformation goals of the Nigerian Ministry of Health. The researcher demonstrated a strong command of statistical analysis, utilizing appropriate software to interpret complex datasets relevant to the Lagosian population.</w:t>
      </w:r>
    </w:p>
    <w:bookmarkEnd w:id="23"/>
    <w:bookmarkStart w:id="24" w:name="ethical-compliance-and-patient-safety"/>
    <w:p>
      <w:pPr>
        <w:pStyle w:val="Heading2"/>
      </w:pPr>
      <w:r>
        <w:t xml:space="preserve">4. Ethical Compliance and Patient Safety</w:t>
      </w:r>
    </w:p>
    <w:p>
      <w:pPr>
        <w:pStyle w:val="FirstParagraph"/>
      </w:pPr>
      <w:r>
        <w:t xml:space="preserve">Ethical considerations are paramount in medical research in Nigeria. This Peer Review Report confirms that the Medical Researcher obtained full approval from the institutional review board prior to commencing the study. Informed consent procedures were reviewed, and it was noted that consent forms were provided in both English and local languages (Yoruba and Pidgin), ensuring that participants in Lagos fully understood the study's purpose and risks.</w:t>
      </w:r>
    </w:p>
    <w:p>
      <w:pPr>
        <w:pStyle w:val="BodyText"/>
      </w:pPr>
      <w:r>
        <w:t xml:space="preserve">The researcher adhered strictly to the Declaration of Helsinki and the NHREC guidelines. There were no reported adverse events linked to the research protocol. The review panel commends the Medical Researcher for their sensitivity to cultural nuances and their commitment to protecting the privacy and dignity of participants, which is essential for maintaining public trust in medical research within the community.</w:t>
      </w:r>
    </w:p>
    <w:bookmarkEnd w:id="24"/>
    <w:bookmarkStart w:id="25" w:name="impact-and-relevance-to-lagos-healthcare"/>
    <w:p>
      <w:pPr>
        <w:pStyle w:val="Heading2"/>
      </w:pPr>
      <w:r>
        <w:t xml:space="preserve">5. Impact and Relevance to Lagos Healthcare</w:t>
      </w:r>
    </w:p>
    <w:p>
      <w:pPr>
        <w:pStyle w:val="FirstParagraph"/>
      </w:pPr>
      <w:r>
        <w:t xml:space="preserve">The findings generated by the Medical Researcher have significant implications for public health policy in Lagos. The study highlights critical gaps in antenatal care access in high-density areas, providing actionable data for the Lagos State Ministry of Health. The report emphasizes that the researcher's work is not merely academic but is directly applicable to improving healthcare delivery systems in the state.</w:t>
      </w:r>
    </w:p>
    <w:p>
      <w:pPr>
        <w:pStyle w:val="BodyText"/>
      </w:pPr>
      <w:r>
        <w:t xml:space="preserve">Furthermore, the Medical Researcher has actively engaged with local stakeholders, including community leaders and healthcare workers, to disseminate preliminary findings. This collaborative approach ensures that the research is grounded in the realities of the local population and facilitates the translation of evidence into practice.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committee concludes that the Medical Researcher has performed their duties with a high degree of professionalism and scientific integrity. The research conducted in Lagos, Nigeria, meets the required standards for publication and policy recommendation.</w:t>
      </w:r>
    </w:p>
    <w:p>
      <w:pPr>
        <w:pStyle w:val="BodyText"/>
      </w:pPr>
      <w:r>
        <w:rPr>
          <w:bCs/>
          <w:b/>
        </w:rPr>
        <w:t xml:space="preserve">Recommendations:</w:t>
      </w:r>
    </w:p>
    <w:p>
      <w:pPr>
        <w:numPr>
          <w:ilvl w:val="0"/>
          <w:numId w:val="1001"/>
        </w:numPr>
        <w:pStyle w:val="Compact"/>
      </w:pPr>
      <w:r>
        <w:t xml:space="preserve">Enhance data security measures to comply with the Nigeria Data Protection Regulation (NDPR).</w:t>
      </w:r>
    </w:p>
    <w:p>
      <w:pPr>
        <w:numPr>
          <w:ilvl w:val="0"/>
          <w:numId w:val="1001"/>
        </w:numPr>
        <w:pStyle w:val="Compact"/>
      </w:pPr>
      <w:r>
        <w:t xml:space="preserve">Expand the scope of the study to include rural-urban fringe areas of Lagos for a more holistic view.</w:t>
      </w:r>
    </w:p>
    <w:p>
      <w:pPr>
        <w:numPr>
          <w:ilvl w:val="0"/>
          <w:numId w:val="1001"/>
        </w:numPr>
        <w:pStyle w:val="Compact"/>
      </w:pPr>
      <w:r>
        <w:t xml:space="preserve">Continue training junior researchers to build local capacity in medical research methodology.</w:t>
      </w:r>
    </w:p>
    <w:p>
      <w:pPr>
        <w:pStyle w:val="FirstParagraph"/>
      </w:pPr>
      <w:r>
        <w:t xml:space="preserve">In conclusion, this Medical Researcher is deemed competent and ethical, contributing positively to the advancement of medical science and public health in Nigeria. This Peer Review Report serves as official validation of their work and supports their continued engagement in critical health research initiatives.</w:t>
      </w:r>
    </w:p>
    <w:bookmarkEnd w:id="26"/>
    <w:p>
      <w:pPr>
        <w:pStyle w:val="BodyText"/>
      </w:pPr>
      <w:r>
        <w:rPr>
          <w:bCs/>
          <w:b/>
        </w:rPr>
        <w:t xml:space="preserve">Reviewed By:</w:t>
      </w:r>
    </w:p>
    <w:p>
      <w:pPr>
        <w:pStyle w:val="BodyText"/>
      </w:pPr>
      <w:r>
        <w:t xml:space="preserve">Dr. Adebayo Ogunlesi</w:t>
      </w:r>
    </w:p>
    <w:p>
      <w:pPr>
        <w:pStyle w:val="BodyText"/>
      </w:pPr>
      <w:r>
        <w:t xml:space="preserve">Chairman, Peer Review Committee</w:t>
      </w:r>
    </w:p>
    <w:p>
      <w:pPr>
        <w:pStyle w:val="BodyText"/>
      </w:pPr>
      <w:r>
        <w:rPr>
          <w:bCs/>
          <w:b/>
        </w:rPr>
        <w:t xml:space="preserve">Approved By:</w:t>
      </w:r>
    </w:p>
    <w:p>
      <w:pPr>
        <w:pStyle w:val="BodyText"/>
      </w:pPr>
      <w:r>
        <w:t xml:space="preserve">Prof. Chioma Nwosu</w:t>
      </w:r>
    </w:p>
    <w:p>
      <w:pPr>
        <w:pStyle w:val="BodyText"/>
      </w:pPr>
      <w:r>
        <w:t xml:space="preserve">Director, Research Ethics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 - Lagos, Nigeria</dc:title>
  <dc:creator/>
  <dc:language>en</dc:language>
  <cp:keywords/>
  <dcterms:created xsi:type="dcterms:W3CDTF">2026-10-10T05:52:31Z</dcterms:created>
  <dcterms:modified xsi:type="dcterms:W3CDTF">2026-10-10T05:52:31Z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