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Medical Researcher Performance</w:t>
      </w:r>
    </w:p>
    <w:p>
      <w:pPr>
        <w:pStyle w:val="BodyText"/>
      </w:pPr>
      <w:r>
        <w:rPr>
          <w:bCs/>
          <w:b/>
        </w:rPr>
        <w:t xml:space="preserve">Location:</w:t>
      </w:r>
      <w:r>
        <w:t xml:space="preserve"> </w:t>
      </w:r>
      <w:r>
        <w:t xml:space="preserve">Jeddah, Saudi Arabia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is prepared to assess the professional performance, research contributions, and ethical compliance of a Medical Researcher operating within the healthcare and academic sectors of Jeddah, Saudi Arabia. The evaluation aligns with the national vision of Saudi Arabia to advance medical research, improve healthcare outcomes, and foster innovation in the Kingdom. This report provides a comprehensive analysis of the researcher's work, focusing on scientific rigor, collaboration, and adherence to local and international standards.</w:t>
      </w:r>
    </w:p>
    <w:bookmarkEnd w:id="21"/>
    <w:bookmarkStart w:id="22" w:name="researcher-profile"/>
    <w:p>
      <w:pPr>
        <w:pStyle w:val="Heading2"/>
      </w:pPr>
      <w:r>
        <w:t xml:space="preserve">2. Researcher Profile</w:t>
      </w:r>
    </w:p>
    <w:p>
      <w:pPr>
        <w:pStyle w:val="FirstParagraph"/>
      </w:pPr>
      <w:r>
        <w:t xml:space="preserve">The Medical Researcher under review has been actively engaged in clinical and translational research projects in Jeddah, Saudi Arabia. Their work spans multiple disciplines, including epidemiology, public health, and specialized medical fields. The researcher is affiliated with a leading academic or healthcare institution in the region, contributing to the Kingdom's efforts to establish itself as a hub for medical innovation.</w:t>
      </w:r>
    </w:p>
    <w:bookmarkEnd w:id="22"/>
    <w:bookmarkStart w:id="23" w:name="evaluation-criteria"/>
    <w:p>
      <w:pPr>
        <w:pStyle w:val="Heading2"/>
      </w:pPr>
      <w:r>
        <w:t xml:space="preserve">3. Evaluation Criteria</w:t>
      </w:r>
    </w:p>
    <w:p>
      <w:pPr>
        <w:pStyle w:val="FirstParagraph"/>
      </w:pPr>
      <w:r>
        <w:t xml:space="preserve">The assessment is based on the following key criteria:</w:t>
      </w:r>
    </w:p>
    <w:p>
      <w:pPr>
        <w:numPr>
          <w:ilvl w:val="0"/>
          <w:numId w:val="1001"/>
        </w:numPr>
        <w:pStyle w:val="Compact"/>
      </w:pPr>
      <w:r>
        <w:t xml:space="preserve">Scientific Quality and Methodology</w:t>
      </w:r>
    </w:p>
    <w:p>
      <w:pPr>
        <w:numPr>
          <w:ilvl w:val="0"/>
          <w:numId w:val="1001"/>
        </w:numPr>
        <w:pStyle w:val="Compact"/>
      </w:pPr>
      <w:r>
        <w:t xml:space="preserve">Research Output and Publications</w:t>
      </w:r>
    </w:p>
    <w:p>
      <w:pPr>
        <w:numPr>
          <w:ilvl w:val="0"/>
          <w:numId w:val="1001"/>
        </w:numPr>
        <w:pStyle w:val="Compact"/>
      </w:pPr>
      <w:r>
        <w:t xml:space="preserve">Ethical Compliance and Regulatory Adherence</w:t>
      </w:r>
    </w:p>
    <w:p>
      <w:pPr>
        <w:numPr>
          <w:ilvl w:val="0"/>
          <w:numId w:val="1001"/>
        </w:numPr>
        <w:pStyle w:val="Compact"/>
      </w:pPr>
      <w:r>
        <w:t xml:space="preserve">Collaboration and Leadership</w:t>
      </w:r>
    </w:p>
    <w:p>
      <w:pPr>
        <w:numPr>
          <w:ilvl w:val="0"/>
          <w:numId w:val="1001"/>
        </w:numPr>
        <w:pStyle w:val="Compact"/>
      </w:pPr>
      <w:r>
        <w:t xml:space="preserve">Impact on Healthcare in Saudi Arabia</w:t>
      </w:r>
    </w:p>
    <w:bookmarkEnd w:id="23"/>
    <w:bookmarkStart w:id="29" w:name="detailed-assessment"/>
    <w:p>
      <w:pPr>
        <w:pStyle w:val="Heading2"/>
      </w:pPr>
      <w:r>
        <w:t xml:space="preserve">4. Detailed Assessment</w:t>
      </w:r>
    </w:p>
    <w:bookmarkStart w:id="24" w:name="scientific-quality-and-methodology"/>
    <w:p>
      <w:pPr>
        <w:pStyle w:val="Heading3"/>
      </w:pPr>
      <w:r>
        <w:t xml:space="preserve">4.1 Scientific Quality and Methodology</w:t>
      </w:r>
    </w:p>
    <w:p>
      <w:pPr>
        <w:pStyle w:val="FirstParagraph"/>
      </w:pPr>
      <w:r>
        <w:t xml:space="preserve">The Medical Researcher demonstrates a strong command of research methodologies, ensuring that studies are designed with precision and rigor. Their work in Jeddah reflects a deep understanding of both local healthcare challenges and global best practices. The researcher employs advanced statistical tools and adheres to evidence-based practices, which enhances the reliability and validity of their findings. This commitment to scientific excellence is critical for advancing medical knowledge in Saudi Arabia.</w:t>
      </w:r>
    </w:p>
    <w:bookmarkEnd w:id="24"/>
    <w:bookmarkStart w:id="25" w:name="research-output-and-publications"/>
    <w:p>
      <w:pPr>
        <w:pStyle w:val="Heading3"/>
      </w:pPr>
      <w:r>
        <w:t xml:space="preserve">4.2 Research Output and Publications</w:t>
      </w:r>
    </w:p>
    <w:p>
      <w:pPr>
        <w:pStyle w:val="FirstParagraph"/>
      </w:pPr>
      <w:r>
        <w:t xml:space="preserve">The researcher has produced a significant body of work, including peer-reviewed publications in reputable international and regional journals. Their studies address pressing health issues in Saudi Arabia, such as non-communicable diseases, infectious disease control, and healthcare system optimization. The quality and relevance of these publications underscore the researcher's ability to contribute meaningfully to the scientific community and to inform policy decisions in Jeddah and beyond.</w:t>
      </w:r>
    </w:p>
    <w:bookmarkEnd w:id="25"/>
    <w:bookmarkStart w:id="26" w:name="X09ba96c5837e590dcbfb7ffd0f7c2db166527cb"/>
    <w:p>
      <w:pPr>
        <w:pStyle w:val="Heading3"/>
      </w:pPr>
      <w:r>
        <w:t xml:space="preserve">4.3 Ethical Compliance and Regulatory Adherence</w:t>
      </w:r>
    </w:p>
    <w:p>
      <w:pPr>
        <w:pStyle w:val="FirstParagraph"/>
      </w:pPr>
      <w:r>
        <w:t xml:space="preserve">Ethical considerations are paramount in medical research, and the researcher has consistently demonstrated adherence to ethical guidelines and regulatory frameworks. In Saudi Arabia, where cultural and religious values play a significant role, the researcher has shown sensitivity and respect for local norms while maintaining international ethical standards. Their work has been approved by relevant institutional review boards, ensuring the protection of participants and the integrity of the research process.</w:t>
      </w:r>
    </w:p>
    <w:bookmarkEnd w:id="26"/>
    <w:bookmarkStart w:id="27" w:name="collaboration-and-leadership"/>
    <w:p>
      <w:pPr>
        <w:pStyle w:val="Heading3"/>
      </w:pPr>
      <w:r>
        <w:t xml:space="preserve">4.4 Collaboration and Leadership</w:t>
      </w:r>
    </w:p>
    <w:p>
      <w:pPr>
        <w:pStyle w:val="FirstParagraph"/>
      </w:pPr>
      <w:r>
        <w:t xml:space="preserve">The Medical Researcher has exhibited strong collaborative skills, working effectively with multidisciplinary teams in Jeddah and across Saudi Arabia. They have fostered partnerships with local healthcare providers, academic institutions, and international organizations, enhancing the scope and impact of their research. Additionally, the researcher has taken on leadership roles in mentoring junior scientists and guiding research projects, contributing to the development of the next generation of medical professionals in the Kingdom.</w:t>
      </w:r>
    </w:p>
    <w:bookmarkEnd w:id="27"/>
    <w:bookmarkStart w:id="28" w:name="impact-on-healthcare-in-saudi-arabia"/>
    <w:p>
      <w:pPr>
        <w:pStyle w:val="Heading3"/>
      </w:pPr>
      <w:r>
        <w:t xml:space="preserve">4.5 Impact on Healthcare in Saudi Arabia</w:t>
      </w:r>
    </w:p>
    <w:p>
      <w:pPr>
        <w:pStyle w:val="FirstParagraph"/>
      </w:pPr>
      <w:r>
        <w:t xml:space="preserve">The researcher's work has had a tangible impact on healthcare practices and policies in Jeddah and Saudi Arabia. Their findings have informed public health initiatives, improved patient care protocols, and supported the Kingdom's efforts to achieve its Vision 2030 goals. By addressing local health challenges through innovative research, the Medical Researcher has played a vital role in advancing the healthcare landscape in the region.</w:t>
      </w:r>
    </w:p>
    <w:bookmarkEnd w:id="28"/>
    <w:bookmarkEnd w:id="29"/>
    <w:bookmarkStart w:id="30" w:name="strengths"/>
    <w:p>
      <w:pPr>
        <w:pStyle w:val="Heading2"/>
      </w:pPr>
      <w:r>
        <w:t xml:space="preserve">5. Strengths</w:t>
      </w:r>
    </w:p>
    <w:p>
      <w:pPr>
        <w:numPr>
          <w:ilvl w:val="0"/>
          <w:numId w:val="1002"/>
        </w:numPr>
        <w:pStyle w:val="Compact"/>
      </w:pPr>
      <w:r>
        <w:t xml:space="preserve">High-quality research with rigorous methodology</w:t>
      </w:r>
    </w:p>
    <w:p>
      <w:pPr>
        <w:numPr>
          <w:ilvl w:val="0"/>
          <w:numId w:val="1002"/>
        </w:numPr>
        <w:pStyle w:val="Compact"/>
      </w:pPr>
      <w:r>
        <w:t xml:space="preserve">Significant contributions to medical literature</w:t>
      </w:r>
    </w:p>
    <w:p>
      <w:pPr>
        <w:numPr>
          <w:ilvl w:val="0"/>
          <w:numId w:val="1002"/>
        </w:numPr>
        <w:pStyle w:val="Compact"/>
      </w:pPr>
      <w:r>
        <w:t xml:space="preserve">Strong ethical standards and regulatory compliance</w:t>
      </w:r>
    </w:p>
    <w:p>
      <w:pPr>
        <w:numPr>
          <w:ilvl w:val="0"/>
          <w:numId w:val="1002"/>
        </w:numPr>
        <w:pStyle w:val="Compact"/>
      </w:pPr>
      <w:r>
        <w:t xml:space="preserve">Effective collaboration and leadership skills</w:t>
      </w:r>
    </w:p>
    <w:p>
      <w:pPr>
        <w:numPr>
          <w:ilvl w:val="0"/>
          <w:numId w:val="1002"/>
        </w:numPr>
        <w:pStyle w:val="Compact"/>
      </w:pPr>
      <w:r>
        <w:t xml:space="preserve">Positive impact on healthcare in Saudi Arabia</w:t>
      </w:r>
    </w:p>
    <w:bookmarkEnd w:id="30"/>
    <w:bookmarkStart w:id="31" w:name="areas-for-improvement"/>
    <w:p>
      <w:pPr>
        <w:pStyle w:val="Heading2"/>
      </w:pPr>
      <w:r>
        <w:t xml:space="preserve">6. Areas for Improvement</w:t>
      </w:r>
    </w:p>
    <w:p>
      <w:pPr>
        <w:numPr>
          <w:ilvl w:val="0"/>
          <w:numId w:val="1003"/>
        </w:numPr>
        <w:pStyle w:val="Compact"/>
      </w:pPr>
      <w:r>
        <w:t xml:space="preserve">Expand research focus to include emerging health technologies</w:t>
      </w:r>
    </w:p>
    <w:p>
      <w:pPr>
        <w:numPr>
          <w:ilvl w:val="0"/>
          <w:numId w:val="1003"/>
        </w:numPr>
        <w:pStyle w:val="Compact"/>
      </w:pPr>
      <w:r>
        <w:t xml:space="preserve">Increase engagement with community stakeholders in Jeddah</w:t>
      </w:r>
    </w:p>
    <w:p>
      <w:pPr>
        <w:numPr>
          <w:ilvl w:val="0"/>
          <w:numId w:val="1003"/>
        </w:numPr>
        <w:pStyle w:val="Compact"/>
      </w:pPr>
      <w:r>
        <w:t xml:space="preserve">Pursue additional funding opportunities to support larger-scale studies</w:t>
      </w:r>
    </w:p>
    <w:bookmarkEnd w:id="31"/>
    <w:bookmarkStart w:id="32" w:name="conclusion"/>
    <w:p>
      <w:pPr>
        <w:pStyle w:val="Heading2"/>
      </w:pPr>
      <w:r>
        <w:t xml:space="preserve">7. Conclusion</w:t>
      </w:r>
    </w:p>
    <w:p>
      <w:pPr>
        <w:pStyle w:val="FirstParagraph"/>
      </w:pPr>
      <w:r>
        <w:t xml:space="preserve">This Peer Review Report affirms the exceptional performance of the Medical Researcher in Jeddah, Saudi Arabia. Their dedication to scientific excellence, ethical integrity, and impactful research aligns with the Kingdom's aspirations for healthcare advancement. The researcher's contributions are invaluable to the medical community and to the broader goal of improving public health in Saudi Arabia. Continued support and recognition of their work will further enhance their ability to drive innovation and excellence in medical research.</w:t>
      </w:r>
    </w:p>
    <w:bookmarkEnd w:id="32"/>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Peer Reviewer</w:t>
      </w:r>
    </w:p>
    <w:p>
      <w:pPr>
        <w:pStyle w:val="BodyText"/>
      </w:pPr>
      <w:r>
        <w:rPr>
          <w:bCs/>
          <w:b/>
        </w:rPr>
        <w:t xml:space="preserve">Institution:</w:t>
      </w:r>
      <w:r>
        <w:t xml:space="preserve"> </w:t>
      </w:r>
      <w:r>
        <w:t xml:space="preserve">[Institution Name]</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Evaluation</dc:title>
  <dc:creator/>
  <dc:language>en</dc:language>
  <cp:keywords/>
  <dcterms:created xsi:type="dcterms:W3CDTF">2026-10-10T05:54:37Z</dcterms:created>
  <dcterms:modified xsi:type="dcterms:W3CDTF">2026-10-10T05:54:37Z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