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Senegal</w:t>
      </w:r>
      <w:r>
        <w:t xml:space="preserve"> </w:t>
      </w:r>
      <w:r>
        <w:t xml:space="preserve">Dakar</w:t>
      </w:r>
    </w:p>
    <w:bookmarkStart w:id="26"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Reference ID:</w:t>
      </w:r>
      <w:r>
        <w:t xml:space="preserve"> </w:t>
      </w:r>
      <w:r>
        <w:t xml:space="preserve">PR-SD-2023-089</w:t>
      </w:r>
    </w:p>
    <w:p>
      <w:pPr>
        <w:pStyle w:val="BodyText"/>
      </w:pPr>
      <w:r>
        <w:rPr>
          <w:bCs/>
          <w:b/>
        </w:rPr>
        <w:t xml:space="preserve">Location:</w:t>
      </w:r>
      <w:r>
        <w:t xml:space="preserve"> </w:t>
      </w:r>
      <w:r>
        <w:t xml:space="preserve">Dakar, Senegal</w:t>
      </w:r>
      <w:r>
        <w:br/>
      </w:r>
      <w:r>
        <w:rPr>
          <w:bCs/>
          <w:b/>
        </w:rPr>
        <w:t xml:space="preserve">Review Type:</w:t>
      </w:r>
      <w:r>
        <w:t xml:space="preserve"> </w:t>
      </w:r>
      <w:r>
        <w:t xml:space="preserve">Annual Performance &amp; Research Integrity</w:t>
      </w:r>
    </w:p>
    <w:bookmarkStart w:id="20"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evaluating the professional performance, scientific integrity, and clinical contributions of a designated</w:t>
      </w:r>
      <w:r>
        <w:t xml:space="preserve"> </w:t>
      </w:r>
      <w:r>
        <w:rPr>
          <w:bCs/>
          <w:b/>
        </w:rPr>
        <w:t xml:space="preserve">Medical Researcher</w:t>
      </w:r>
      <w:r>
        <w:t xml:space="preserve"> </w:t>
      </w:r>
      <w:r>
        <w:t xml:space="preserve">operating within the healthcare ecosystem of</w:t>
      </w:r>
      <w:r>
        <w:t xml:space="preserve"> </w:t>
      </w:r>
      <w:r>
        <w:rPr>
          <w:bCs/>
          <w:b/>
        </w:rPr>
        <w:t xml:space="preserve">Senegal Dakar</w:t>
      </w:r>
      <w:r>
        <w:t xml:space="preserve">. The review process was conducted in accordance with the ethical guidelines established by the National Ethics Committee for Health Research in Senegal and international standards for biomedical research.</w:t>
      </w:r>
    </w:p>
    <w:p>
      <w:pPr>
        <w:pStyle w:val="BodyText"/>
      </w:pPr>
      <w:r>
        <w:t xml:space="preserve">The primary objective of this evaluation is to assess the researcher's adherence to methodological rigor, their impact on local public health initiatives, and their ability to navigate the unique epidemiological landscape of Dakar. As a hub for medical innovation in West Africa, the research environment in Dakar demands a high level of competency in managing infectious diseases, non-communicable diseases, and community-based health interventions. This report provides a comprehensive analysis of the subject's work over the past twelve months.</w:t>
      </w:r>
    </w:p>
    <w:bookmarkEnd w:id="20"/>
    <w:bookmarkStart w:id="21" w:name="X1f16090a1a6ad453d13e6fe9be020a2aa1a6af1"/>
    <w:p>
      <w:pPr>
        <w:pStyle w:val="Heading2"/>
      </w:pPr>
      <w:r>
        <w:t xml:space="preserve">2. Research Methodology and Scientific Rigor</w:t>
      </w:r>
    </w:p>
    <w:p>
      <w:pPr>
        <w:pStyle w:val="FirstParagraph"/>
      </w:pPr>
      <w:r>
        <w:t xml:space="preserve">The</w:t>
      </w:r>
      <w:r>
        <w:t xml:space="preserve"> </w:t>
      </w:r>
      <w:r>
        <w:rPr>
          <w:bCs/>
          <w:b/>
        </w:rPr>
        <w:t xml:space="preserve">Medical Researcher</w:t>
      </w:r>
      <w:r>
        <w:t xml:space="preserve"> </w:t>
      </w:r>
      <w:r>
        <w:t xml:space="preserve">under review has demonstrated a commendable level of expertise in designing robust clinical trials and observational studies. Specifically, the protocols developed for the recent study on malaria resistance patterns in the Dakar region were meticulously structured. The peer review panel noted that the sample size calculations were statistically sound, ensuring that the data collected would be representative of the diverse populations within the capital city.</w:t>
      </w:r>
    </w:p>
    <w:p>
      <w:pPr>
        <w:pStyle w:val="BodyText"/>
      </w:pPr>
      <w:r>
        <w:t xml:space="preserve">Furthermore, the researcher exhibited a strong commitment to data integrity. In the context of</w:t>
      </w:r>
      <w:r>
        <w:t xml:space="preserve"> </w:t>
      </w:r>
      <w:r>
        <w:rPr>
          <w:bCs/>
          <w:b/>
        </w:rPr>
        <w:t xml:space="preserve">Senegal Dakar</w:t>
      </w:r>
      <w:r>
        <w:t xml:space="preserve">, where resource limitations can sometimes challenge data collection, the subject implemented rigorous quality control measures. The use of digital data capture tools minimized entry errors, and the blinding procedures in the pharmacological trials were strictly maintained. This attention to detail is crucial for ensuring that findings generated in Dakar are accepted by the global scientific community.</w:t>
      </w:r>
    </w:p>
    <w:bookmarkEnd w:id="21"/>
    <w:bookmarkStart w:id="22" w:name="X27b492891896da110e3a2a0b2b8efa4672eb4f7"/>
    <w:p>
      <w:pPr>
        <w:pStyle w:val="Heading2"/>
      </w:pPr>
      <w:r>
        <w:t xml:space="preserve">3. Ethical Compliance and Community Engagement</w:t>
      </w:r>
    </w:p>
    <w:p>
      <w:pPr>
        <w:pStyle w:val="FirstParagraph"/>
      </w:pPr>
      <w:r>
        <w:t xml:space="preserve">A critical component of this</w:t>
      </w:r>
      <w:r>
        <w:t xml:space="preserve"> </w:t>
      </w:r>
      <w:r>
        <w:rPr>
          <w:bCs/>
          <w:b/>
        </w:rPr>
        <w:t xml:space="preserve">Peer Review Report</w:t>
      </w:r>
      <w:r>
        <w:t xml:space="preserve"> </w:t>
      </w:r>
      <w:r>
        <w:t xml:space="preserve">is the assessment of ethical conduct. Medical research in</w:t>
      </w:r>
      <w:r>
        <w:t xml:space="preserve"> </w:t>
      </w:r>
      <w:r>
        <w:rPr>
          <w:bCs/>
          <w:b/>
        </w:rPr>
        <w:t xml:space="preserve">Senegal Dakar</w:t>
      </w:r>
      <w:r>
        <w:t xml:space="preserve"> </w:t>
      </w:r>
      <w:r>
        <w:t xml:space="preserve">requires a delicate balance between scientific inquiry and respect for local cultural norms and patient rights. The</w:t>
      </w:r>
      <w:r>
        <w:t xml:space="preserve"> </w:t>
      </w:r>
      <w:r>
        <w:rPr>
          <w:bCs/>
          <w:b/>
        </w:rPr>
        <w:t xml:space="preserve">Medical Researcher</w:t>
      </w:r>
      <w:r>
        <w:t xml:space="preserve"> </w:t>
      </w:r>
      <w:r>
        <w:t xml:space="preserve">has consistently adhered to the Declaration of Helsinki and local regulatory frameworks.</w:t>
      </w:r>
    </w:p>
    <w:p>
      <w:pPr>
        <w:pStyle w:val="BodyText"/>
      </w:pPr>
      <w:r>
        <w:t xml:space="preserve">The review panel observed that informed consent processes were conducted with exceptional clarity. The researcher ensured that participants from various neighborhoods in Dakar fully understood the study objectives, risks, and benefits, utilizing local languages where necessary to bridge communication gaps. This approach not only upholds ethical standards but also fosters trust between the research institution and the community, which is vital for the long-term success of public health projects in the region.</w:t>
      </w:r>
    </w:p>
    <w:bookmarkEnd w:id="22"/>
    <w:bookmarkStart w:id="23" w:name="X0e261a6a6692e8cb084f6d468c0f09ee82844a3"/>
    <w:p>
      <w:pPr>
        <w:pStyle w:val="Heading2"/>
      </w:pPr>
      <w:r>
        <w:t xml:space="preserve">4. Impact on Public Health and Local Capacity Building</w:t>
      </w:r>
    </w:p>
    <w:p>
      <w:pPr>
        <w:pStyle w:val="FirstParagraph"/>
      </w:pPr>
      <w:r>
        <w:t xml:space="preserve">The contributions of this</w:t>
      </w:r>
      <w:r>
        <w:t xml:space="preserve"> </w:t>
      </w:r>
      <w:r>
        <w:rPr>
          <w:bCs/>
          <w:b/>
        </w:rPr>
        <w:t xml:space="preserve">Medical Researcher</w:t>
      </w:r>
      <w:r>
        <w:t xml:space="preserve"> </w:t>
      </w:r>
      <w:r>
        <w:t xml:space="preserve">extend beyond academic publication. The findings from their recent work on hypertension management in urban Dakar have been directly translated into policy recommendations for the Ministry of Health. This ability to bridge the gap between bench research and bedside application is a hallmark of high-quality medical research.</w:t>
      </w:r>
    </w:p>
    <w:p>
      <w:pPr>
        <w:pStyle w:val="BodyText"/>
      </w:pPr>
      <w:r>
        <w:t xml:space="preserve">Additionally, the researcher has played a pivotal role in capacity building. By mentoring junior scientists and medical students from local universities in Dakar, they are helping to cultivate the next generation of West African health leaders. This mentorship is essential for sustaining the research infrastructure in Senegal and reducing reliance on external expertise. The peer review panel views this commitment to education as a significant strength.</w:t>
      </w:r>
    </w:p>
    <w:bookmarkEnd w:id="23"/>
    <w:bookmarkStart w:id="24"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for growth. The panel recommends that the</w:t>
      </w:r>
      <w:r>
        <w:t xml:space="preserve"> </w:t>
      </w:r>
      <w:r>
        <w:rPr>
          <w:bCs/>
          <w:b/>
        </w:rPr>
        <w:t xml:space="preserve">Medical Researcher</w:t>
      </w:r>
      <w:r>
        <w:t xml:space="preserve"> </w:t>
      </w:r>
      <w:r>
        <w:t xml:space="preserve">increase the frequency of interdisciplinary collaboration. Engaging more closely with sociologists and economists could provide deeper insights into the social determinants of health affecting populations in Dakar.</w:t>
      </w:r>
    </w:p>
    <w:p>
      <w:pPr>
        <w:pStyle w:val="BodyText"/>
      </w:pPr>
      <w:r>
        <w:t xml:space="preserve">Furthermore, while data collection is robust, the dissemination of results to the general public in</w:t>
      </w:r>
      <w:r>
        <w:t xml:space="preserve"> </w:t>
      </w:r>
      <w:r>
        <w:rPr>
          <w:bCs/>
          <w:b/>
        </w:rPr>
        <w:t xml:space="preserve">Senegal Dakar</w:t>
      </w:r>
      <w:r>
        <w:t xml:space="preserve"> </w:t>
      </w:r>
      <w:r>
        <w:t xml:space="preserve">could be enhanced. The researcher is encouraged to utilize local media and community forums to share findings in accessible formats, ensuring that the benefits of the research are widely understood by the stakeholders who participated in the studies.</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Medical Researcher</w:t>
      </w:r>
      <w:r>
        <w:t xml:space="preserve"> </w:t>
      </w:r>
      <w:r>
        <w:t xml:space="preserve">is performing at a high professional standard. Their work significantly contributes to the advancement of medical science in</w:t>
      </w:r>
      <w:r>
        <w:t xml:space="preserve"> </w:t>
      </w:r>
      <w:r>
        <w:rPr>
          <w:bCs/>
          <w:b/>
        </w:rPr>
        <w:t xml:space="preserve">Senegal Dakar</w:t>
      </w:r>
      <w:r>
        <w:t xml:space="preserve"> </w:t>
      </w:r>
      <w:r>
        <w:t xml:space="preserve">and addresses critical health challenges facing the region. The combination of methodological rigor, ethical integrity, and community engagement positions them as a valuable asset to the scientific community.</w:t>
      </w:r>
    </w:p>
    <w:p>
      <w:pPr>
        <w:pStyle w:val="BodyText"/>
      </w:pPr>
      <w:r>
        <w:t xml:space="preserve">The panel unanimously recommends the continuation of their current research projects and suggests they be considered for leadership roles in upcoming national health initiatives. We look forward to their continued contributions to improving health outcomes in Dakar and beyond.</w:t>
      </w:r>
    </w:p>
    <w:bookmarkEnd w:id="25"/>
    <w:p>
      <w:pPr>
        <w:pStyle w:val="BodyText"/>
      </w:pPr>
      <w:r>
        <w:rPr>
          <w:bCs/>
          <w:b/>
        </w:rPr>
        <w:t xml:space="preserve">Reviewed by:</w:t>
      </w:r>
      <w:r>
        <w:br/>
      </w:r>
      <w:r>
        <w:t xml:space="preserve">Dr. A. Diallo, Senior Epidemiologist</w:t>
      </w:r>
      <w:r>
        <w:br/>
      </w:r>
      <w:r>
        <w:t xml:space="preserve">Prof. M. Ndiaye, Chair of Medical Ethics</w:t>
      </w:r>
      <w:r>
        <w:br/>
      </w:r>
      <w:r>
        <w:t xml:space="preserve">Dr. S. Badiane, Public Health Specialist</w:t>
      </w:r>
    </w:p>
    <w:p>
      <w:pPr>
        <w:pStyle w:val="BodyText"/>
      </w:pPr>
      <w:r>
        <w:rPr>
          <w:iCs/>
          <w:i/>
        </w:rPr>
        <w:t xml:space="preserve">On behalf of the Dakar Medical Research Review Board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Senegal Dakar</dc:title>
  <dc:creator/>
  <dc:language>en</dc:language>
  <cp:keywords/>
  <dcterms:created xsi:type="dcterms:W3CDTF">2026-10-10T04:52:49Z</dcterms:created>
  <dcterms:modified xsi:type="dcterms:W3CDTF">2026-10-10T04:52:49Z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