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Date of Review:</w:t>
      </w:r>
      <w:r>
        <w:t xml:space="preserve"> </w:t>
      </w:r>
      <w:r>
        <w:t xml:space="preserve">October 24, 2023</w:t>
      </w:r>
      <w:r>
        <w:br/>
      </w:r>
      <w:r>
        <w:rPr>
          <w:bCs/>
          <w:b/>
        </w:rPr>
        <w:t xml:space="preserve">Review ID:</w:t>
      </w:r>
      <w:r>
        <w:t xml:space="preserve"> </w:t>
      </w:r>
      <w:r>
        <w:t xml:space="preserve">SG-MR-2023-8942</w:t>
      </w:r>
    </w:p>
    <w:p>
      <w:pPr>
        <w:pStyle w:val="BodyText"/>
      </w:pPr>
      <w:r>
        <w:rPr>
          <w:bCs/>
          <w:b/>
        </w:rPr>
        <w:t xml:space="preserve">Location:</w:t>
      </w:r>
      <w:r>
        <w:t xml:space="preserve"> </w:t>
      </w:r>
      <w:r>
        <w:t xml:space="preserve">Singapore, Singapore</w:t>
      </w:r>
      <w:r>
        <w:br/>
      </w:r>
      <w:r>
        <w:rPr>
          <w:bCs/>
          <w:b/>
        </w:rPr>
        <w:t xml:space="preserve">Confidentiality:</w:t>
      </w:r>
      <w:r>
        <w:t xml:space="preserve"> </w:t>
      </w:r>
      <w:r>
        <w:t xml:space="preserve">Strictly Confidential</w:t>
      </w:r>
    </w:p>
    <w:p>
      <w:pPr>
        <w:pStyle w:val="BodyText"/>
      </w:pPr>
      <w:r>
        <w:t xml:space="preserve">1. Subject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Medical Researcher</w:t>
            </w:r>
          </w:p>
        </w:tc>
        <w:tc>
          <w:tcPr/>
          <w:p>
            <w:pPr>
              <w:pStyle w:val="Compact"/>
              <w:jc w:val="left"/>
            </w:pPr>
            <w:r>
              <w:t xml:space="preserve">Dr. [Name Redacted]</w:t>
            </w:r>
          </w:p>
        </w:tc>
      </w:tr>
      <w:tr>
        <w:tc>
          <w:tcPr/>
          <w:p>
            <w:pPr>
              <w:pStyle w:val="Compact"/>
              <w:jc w:val="left"/>
            </w:pPr>
            <w:r>
              <w:t xml:space="preserve">Current Institution</w:t>
            </w:r>
          </w:p>
        </w:tc>
        <w:tc>
          <w:tcPr/>
          <w:p>
            <w:pPr>
              <w:pStyle w:val="Compact"/>
              <w:jc w:val="left"/>
            </w:pPr>
            <w:r>
              <w:t xml:space="preserve">National University of Singapore (NUS) / A*STAR</w:t>
            </w:r>
          </w:p>
        </w:tc>
      </w:tr>
      <w:tr>
        <w:tc>
          <w:tcPr/>
          <w:p>
            <w:pPr>
              <w:pStyle w:val="Compact"/>
              <w:jc w:val="left"/>
            </w:pPr>
            <w:r>
              <w:t xml:space="preserve">Specialization</w:t>
            </w:r>
          </w:p>
        </w:tc>
        <w:tc>
          <w:tcPr/>
          <w:p>
            <w:pPr>
              <w:pStyle w:val="Compact"/>
              <w:jc w:val="left"/>
            </w:pPr>
            <w:r>
              <w:t xml:space="preserve">Translational Medicine &amp; Oncology</w:t>
            </w:r>
          </w:p>
        </w:tc>
      </w:tr>
      <w:tr>
        <w:tc>
          <w:tcPr/>
          <w:p>
            <w:pPr>
              <w:pStyle w:val="Compact"/>
              <w:jc w:val="left"/>
            </w:pPr>
            <w:r>
              <w:t xml:space="preserve">Position</w:t>
            </w:r>
          </w:p>
        </w:tc>
        <w:tc>
          <w:tcPr/>
          <w:p>
            <w:pPr>
              <w:pStyle w:val="Compact"/>
              <w:jc w:val="left"/>
            </w:pPr>
            <w:r>
              <w:t xml:space="preserve">Senior Medical Researcher</w:t>
            </w:r>
          </w:p>
        </w:tc>
      </w:tr>
    </w:tbl>
    <w:p>
      <w:pPr>
        <w:pStyle w:val="BodyText"/>
      </w:pPr>
      <w:r>
        <w:t xml:space="preserve">2. Executive Summary</w:t>
      </w:r>
    </w:p>
    <w:p>
      <w:pPr>
        <w:pStyle w:val="BodyText"/>
      </w:pPr>
      <w:r>
        <w:t xml:space="preserve">This Peer Review Report has been commissioned to evaluate the professional standing, research integrity, and scientific contributions of the aforementioned Medical Researcher within the context of the healthcare and research ecosystem in Singapore, Singapore. The review assesses the candidate's alignment with the rigorous standards set by the Ministry of Health (MOH) Singapore and the National Medical Research Council (NMRC).</w:t>
      </w:r>
    </w:p>
    <w:p>
      <w:pPr>
        <w:pStyle w:val="BodyText"/>
      </w:pPr>
      <w:r>
        <w:t xml:space="preserve">The subject demonstrates exceptional competence in clinical research methodologies. Their work significantly contributes to Singapore's strategic goal of becoming a global biomedical sciences hub. The review concludes that the Medical Researcher maintains the highest ethical standards and exhibits leadership qualities essential for advancing medical science in the region.</w:t>
      </w:r>
    </w:p>
    <w:p>
      <w:pPr>
        <w:pStyle w:val="BodyText"/>
      </w:pPr>
      <w:r>
        <w:t xml:space="preserve">3. Assessment of Research Output and Impact</w:t>
      </w:r>
    </w:p>
    <w:p>
      <w:pPr>
        <w:pStyle w:val="BodyText"/>
      </w:pPr>
      <w:r>
        <w:t xml:space="preserve">The Medical Researcher has produced a substantial volume of high-impact publications in reputable international journals. The research focuses heavily on precision medicine and genomic profiling, areas of critical importance to the healthcare infrastructure in Singapore, Singapore.</w:t>
      </w:r>
    </w:p>
    <w:p>
      <w:pPr>
        <w:pStyle w:val="BodyText"/>
      </w:pPr>
      <w:r>
        <w:t xml:space="preserve">Key achievements include:</w:t>
      </w:r>
    </w:p>
    <w:p>
      <w:pPr>
        <w:numPr>
          <w:ilvl w:val="0"/>
          <w:numId w:val="1001"/>
        </w:numPr>
        <w:pStyle w:val="Compact"/>
      </w:pPr>
      <w:r>
        <w:t xml:space="preserve">Leading a multi-center clinical trial involving major hospitals in Singapore, such as Singapore General Hospital and Tan Tock Seng Hospital.</w:t>
      </w:r>
    </w:p>
    <w:p>
      <w:pPr>
        <w:numPr>
          <w:ilvl w:val="0"/>
          <w:numId w:val="1001"/>
        </w:numPr>
        <w:pStyle w:val="Compact"/>
      </w:pPr>
      <w:r>
        <w:t xml:space="preserve">Securing competitive grants from the National Research Foundation (NRF), demonstrating the viability and innovation of their proposed research frameworks.</w:t>
      </w:r>
    </w:p>
    <w:p>
      <w:pPr>
        <w:numPr>
          <w:ilvl w:val="0"/>
          <w:numId w:val="1001"/>
        </w:numPr>
        <w:pStyle w:val="Compact"/>
      </w:pPr>
      <w:r>
        <w:t xml:space="preserve">Developing novel biomarkers that have potential applications in early cancer detection, directly supporting the national health agenda.</w:t>
      </w:r>
    </w:p>
    <w:p>
      <w:pPr>
        <w:pStyle w:val="FirstParagraph"/>
      </w:pPr>
      <w:r>
        <w:t xml:space="preserve">The quality of data analysis and the reproducibility of results are exemplary. The Medical Researcher adheres strictly to Good Clinical Practice (GCP) guidelines mandated in Singapore.</w:t>
      </w:r>
    </w:p>
    <w:p>
      <w:pPr>
        <w:pStyle w:val="BodyText"/>
      </w:pPr>
      <w:r>
        <w:t xml:space="preserve">4. Ethical Compliance and Regulatory Adherence</w:t>
      </w:r>
    </w:p>
    <w:p>
      <w:pPr>
        <w:pStyle w:val="BodyText"/>
      </w:pPr>
      <w:r>
        <w:t xml:space="preserve">In the jurisdiction of Singapore, Singapore, ethical compliance is paramount. This review scrutinized the Medical Researcher's adherence to the Declaration of Helsinki and local regulations enforced by the Domain Specific Review Boards (DSRB).</w:t>
      </w:r>
    </w:p>
    <w:p>
      <w:pPr>
        <w:pStyle w:val="BodyText"/>
      </w:pPr>
      <w:r>
        <w:t xml:space="preserve">The subject has an impeccable record regarding patient consent, data privacy (compliant with the Personal Data Protection Act), and the humane treatment of subjects. There are no recorded instances of research misconduct, plagiarism, or data fabrication. The Medical Researcher actively participates in ethics committee reviews, contributing to the broader governance of research integrity in the country.</w:t>
      </w:r>
    </w:p>
    <w:p>
      <w:pPr>
        <w:pStyle w:val="BodyText"/>
      </w:pPr>
      <w:r>
        <w:t xml:space="preserve">5. Collaboration and Leadership</w:t>
      </w:r>
    </w:p>
    <w:p>
      <w:pPr>
        <w:pStyle w:val="BodyText"/>
      </w:pPr>
      <w:r>
        <w:t xml:space="preserve">The Medical Researcher exhibits strong collaborative skills, essential for the interdisciplinary nature of modern medical research. They have successfully fostered partnerships between academic institutions in Singapore and international research bodies.</w:t>
      </w:r>
    </w:p>
    <w:p>
      <w:pPr>
        <w:pStyle w:val="BodyText"/>
      </w:pPr>
      <w:r>
        <w:t xml:space="preserve">Furthermore, the subject plays a vital role in mentoring junior researchers and medical students. Their leadership style is inclusive and evidence-based, fostering an environment of innovation and critical thinking. This mentorship is crucial for developing the next generation of scientists in Singapore, Singapore.</w:t>
      </w:r>
    </w:p>
    <w:p>
      <w:pPr>
        <w:pStyle w:val="BodyText"/>
      </w:pPr>
      <w:r>
        <w:t xml:space="preserve">6. Areas for Development</w:t>
      </w:r>
    </w:p>
    <w:p>
      <w:pPr>
        <w:pStyle w:val="BodyText"/>
      </w:pPr>
      <w:r>
        <w:t xml:space="preserve">While the performance is outstanding, the review identifies minor areas for growth:</w:t>
      </w:r>
    </w:p>
    <w:p>
      <w:pPr>
        <w:numPr>
          <w:ilvl w:val="0"/>
          <w:numId w:val="1002"/>
        </w:numPr>
        <w:pStyle w:val="Compact"/>
      </w:pPr>
      <w:r>
        <w:rPr>
          <w:bCs/>
          <w:b/>
        </w:rPr>
        <w:t xml:space="preserve">Public Engagement:</w:t>
      </w:r>
      <w:r>
        <w:t xml:space="preserve"> </w:t>
      </w:r>
      <w:r>
        <w:t xml:space="preserve">Increasing efforts to translate complex medical findings into accessible information for the general public in Singapore.</w:t>
      </w:r>
    </w:p>
    <w:p>
      <w:pPr>
        <w:numPr>
          <w:ilvl w:val="0"/>
          <w:numId w:val="1002"/>
        </w:numPr>
        <w:pStyle w:val="Compact"/>
      </w:pPr>
      <w:r>
        <w:rPr>
          <w:bCs/>
          <w:b/>
        </w:rPr>
        <w:t xml:space="preserve">Cross-Sector Translation:</w:t>
      </w:r>
      <w:r>
        <w:t xml:space="preserve"> </w:t>
      </w:r>
      <w:r>
        <w:t xml:space="preserve">Accelerating the transfer of research findings from the laboratory to commercial application within the local biotech industry.</w:t>
      </w:r>
    </w:p>
    <w:p>
      <w:pPr>
        <w:pStyle w:val="FirstParagraph"/>
      </w:pPr>
      <w:r>
        <w:t xml:space="preserve">7. Final Recommendation</w:t>
      </w:r>
    </w:p>
    <w:p>
      <w:pPr>
        <w:pStyle w:val="BodyText"/>
      </w:pPr>
      <w:r>
        <w:t xml:space="preserve">Based on the comprehensive evaluation of research output, ethical conduct, and professional leadership, this Peer Review Report recommends the Medical Researcher for continued funding and promotion. Their contributions are vital to the advancement of medical science in Singapore, Singapore.</w:t>
      </w:r>
    </w:p>
    <w:p>
      <w:pPr>
        <w:pStyle w:val="BodyText"/>
      </w:pPr>
      <w:r>
        <w:t xml:space="preserve">The subject is deemed fully competent and trustworthy to lead high-stakes medical research initiatives.</w:t>
      </w:r>
    </w:p>
    <w:p>
      <w:pPr>
        <w:pStyle w:val="BodyText"/>
      </w:pPr>
      <w:r>
        <w:rPr>
          <w:bCs/>
          <w:b/>
        </w:rPr>
        <w:t xml:space="preserve">Reviewer Name:</w:t>
      </w:r>
      <w:r>
        <w:t xml:space="preserve"> </w:t>
      </w:r>
      <w:r>
        <w:t xml:space="preserve">Prof. [Name Redacted]</w:t>
      </w:r>
      <w:r>
        <w:br/>
      </w:r>
      <w:r>
        <w:rPr>
          <w:bCs/>
          <w:b/>
        </w:rPr>
        <w:t xml:space="preserve">Title:</w:t>
      </w:r>
      <w:r>
        <w:t xml:space="preserve"> </w:t>
      </w:r>
      <w:r>
        <w:t xml:space="preserve">Chair of Research Ethics Committee</w:t>
      </w:r>
      <w:r>
        <w:br/>
      </w:r>
      <w:r>
        <w:rPr>
          <w:bCs/>
          <w:b/>
        </w:rPr>
        <w:t xml:space="preserve">Signature:</w:t>
      </w:r>
      <w:r>
        <w:t xml:space="preserve"> </w:t>
      </w:r>
      <w:r>
        <w:t xml:space="preserve">______________________</w:t>
      </w:r>
    </w:p>
    <w:p>
      <w:pPr>
        <w:pStyle w:val="BodyText"/>
      </w:pPr>
      <w:r>
        <w:rPr>
          <w:bCs/>
          <w:b/>
        </w:rPr>
        <w:t xml:space="preserve">Reviewer Name:</w:t>
      </w:r>
      <w:r>
        <w:t xml:space="preserve"> </w:t>
      </w:r>
      <w:r>
        <w:t xml:space="preserve">Dr. [Name Redacted]</w:t>
      </w:r>
      <w:r>
        <w:br/>
      </w:r>
      <w:r>
        <w:rPr>
          <w:bCs/>
          <w:b/>
        </w:rPr>
        <w:t xml:space="preserve">Title:</w:t>
      </w:r>
      <w:r>
        <w:t xml:space="preserve"> </w:t>
      </w:r>
      <w:r>
        <w:t xml:space="preserve">Senior Fellow, NMRC</w:t>
      </w:r>
      <w:r>
        <w:br/>
      </w:r>
      <w:r>
        <w:rPr>
          <w:bCs/>
          <w:b/>
        </w:rPr>
        <w:t xml:space="preserve">Signature:</w:t>
      </w:r>
      <w:r>
        <w:t xml:space="preserve"> </w:t>
      </w:r>
      <w:r>
        <w:t xml:space="preserve">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Singapore</dc:title>
  <dc:creator/>
  <dc:language>en</dc:language>
  <cp:keywords/>
  <dcterms:created xsi:type="dcterms:W3CDTF">2026-10-10T05:52:37Z</dcterms:created>
  <dcterms:modified xsi:type="dcterms:W3CDTF">2026-10-10T05:52:37Z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