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Evaluation</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ethical standards of a Medical Researcher operating within the vibrant healthcare landscape of Tanzania Dar es Salaam. The purpose of this review is to ensure that the researcher adheres to the highest standards of scientific integrity, contributes meaningfully to medical advancements, and aligns with the national health priorities of Tanzania.</w:t>
      </w:r>
    </w:p>
    <w:p>
      <w:pPr>
        <w:pStyle w:val="BodyText"/>
      </w:pPr>
      <w:r>
        <w:t xml:space="preserve">Dar es Salaam, as the commercial capital and a hub for medical research in Tanzania, presents unique opportunities and challenges for medical researchers. This report assesses the researcher's ability to navigate these complexities while delivering impactful results.</w:t>
      </w:r>
    </w:p>
    <w:bookmarkEnd w:id="21"/>
    <w:bookmarkStart w:id="22" w:name="research-methodology-and-design"/>
    <w:p>
      <w:pPr>
        <w:pStyle w:val="Heading2"/>
      </w:pPr>
      <w:r>
        <w:t xml:space="preserve">2. Research Methodology and Design</w:t>
      </w:r>
    </w:p>
    <w:p>
      <w:pPr>
        <w:pStyle w:val="FirstParagraph"/>
      </w:pPr>
      <w:r>
        <w:t xml:space="preserve">The Medical Researcher demonstrated a robust understanding of research methodologies appropriate for the Tanzanian context. The study design was well-structured, incorporating both quantitative and qualitative approaches to address the research questions effectively. The researcher showed particular strength in adapting methodologies to suit the local population in Dar es Salaam, ensuring cultural sensitivity and relevance.</w:t>
      </w:r>
    </w:p>
    <w:p>
      <w:pPr>
        <w:pStyle w:val="BodyText"/>
      </w:pPr>
      <w:r>
        <w:t xml:space="preserve">However, there were minor gaps in the sampling strategy. While the sample size was adequate, the selection process could have been more transparent to enhance reproducibility. It is recommended that future studies include a detailed rationale for participant selection criteria, especially when working with diverse communities in Tanzania Dar es Salaam.</w:t>
      </w:r>
    </w:p>
    <w:bookmarkEnd w:id="22"/>
    <w:bookmarkStart w:id="23" w:name="data-collection-and-analysis"/>
    <w:p>
      <w:pPr>
        <w:pStyle w:val="Heading2"/>
      </w:pPr>
      <w:r>
        <w:t xml:space="preserve">3. Data Collection and Analysis</w:t>
      </w:r>
    </w:p>
    <w:p>
      <w:pPr>
        <w:pStyle w:val="FirstParagraph"/>
      </w:pPr>
      <w:r>
        <w:t xml:space="preserve">Data collection procedures were meticulously planned and executed. The Medical Researcher utilized validated tools and instruments, ensuring the reliability and validity of the data. Fieldwork conducted in various districts around Dar es Salaam was well-coordinated, reflecting strong logistical planning and community engagement.</w:t>
      </w:r>
    </w:p>
    <w:p>
      <w:pPr>
        <w:pStyle w:val="BodyText"/>
      </w:pPr>
      <w:r>
        <w:t xml:space="preserve">The statistical analysis was comprehensive, employing appropriate techniques to interpret the data. However, the report would benefit from a more detailed explanation of the analytical methods used, particularly for non-specialist readers. Additionally, the integration of qualitative data could be improved to provide a richer narrative that complements the quantitative findings.</w:t>
      </w:r>
    </w:p>
    <w:bookmarkEnd w:id="23"/>
    <w:bookmarkStart w:id="24" w:name="ethical-considerations"/>
    <w:p>
      <w:pPr>
        <w:pStyle w:val="Heading2"/>
      </w:pPr>
      <w:r>
        <w:t xml:space="preserve">4. Ethical Considerations</w:t>
      </w:r>
    </w:p>
    <w:p>
      <w:pPr>
        <w:pStyle w:val="FirstParagraph"/>
      </w:pPr>
      <w:r>
        <w:t xml:space="preserve">Ethical standards are paramount in medical research, especially in a setting like Tanzania Dar es Salaam, where community trust is essential. The Medical Researcher obtained the necessary approvals from relevant ethical review boards and adhered to national guidelines. Informed consent processes were clearly documented, and participant confidentiality was maintained throughout the study.</w:t>
      </w:r>
    </w:p>
    <w:p>
      <w:pPr>
        <w:pStyle w:val="BodyText"/>
      </w:pPr>
      <w:r>
        <w:t xml:space="preserve">One area for improvement is the inclusion of community feedback mechanisms. Engaging local stakeholders in the research process can enhance transparency and ensure that the study addresses the actual needs of the population. This is particularly important in Dar es Salaam, where diverse cultural and socioeconomic factors influence health outcomes.</w:t>
      </w:r>
    </w:p>
    <w:bookmarkEnd w:id="24"/>
    <w:bookmarkStart w:id="25" w:name="impact-and-relevance"/>
    <w:p>
      <w:pPr>
        <w:pStyle w:val="Heading2"/>
      </w:pPr>
      <w:r>
        <w:t xml:space="preserve">5. Impact and Relevance</w:t>
      </w:r>
    </w:p>
    <w:p>
      <w:pPr>
        <w:pStyle w:val="FirstParagraph"/>
      </w:pPr>
      <w:r>
        <w:t xml:space="preserve">The research conducted by the Medical Researcher has significant implications for public health in Tanzania. The findings contribute to the understanding of key health issues affecting the population in Dar es Salaam, such as infectious diseases, maternal health, and non-communicable diseases. The study's recommendations are practical and actionable, offering valuable insights for policymakers and healthcare providers.</w:t>
      </w:r>
    </w:p>
    <w:p>
      <w:pPr>
        <w:pStyle w:val="BodyText"/>
      </w:pPr>
      <w:r>
        <w:t xml:space="preserve">To maximize the impact of the research, it is recommended that the Medical Researcher actively disseminate findings through local and international platforms. Collaborating with Tanzanian institutions and participating in regional health forums can further amplify the reach and relevance of the work.</w:t>
      </w:r>
    </w:p>
    <w:bookmarkEnd w:id="25"/>
    <w:bookmarkStart w:id="26" w:name="X421d6882c97e303df5a10b9e4246dbdede54b3e"/>
    <w:p>
      <w:pPr>
        <w:pStyle w:val="Heading2"/>
      </w:pPr>
      <w:r>
        <w:t xml:space="preserve">6. Professional Competence and Collaboration</w:t>
      </w:r>
    </w:p>
    <w:p>
      <w:pPr>
        <w:pStyle w:val="FirstParagraph"/>
      </w:pPr>
      <w:r>
        <w:t xml:space="preserve">The Medical Researcher exhibited a high level of professional competence, demonstrating expertise in their field and a commitment to continuous learning. Their ability to collaborate with multidisciplinary teams, including clinicians, epidemiologists, and community health workers, was commendable. This collaborative approach is crucial for addressing complex health challenges in Tanzania Dar es Salaam.</w:t>
      </w:r>
    </w:p>
    <w:p>
      <w:pPr>
        <w:pStyle w:val="BodyText"/>
      </w:pPr>
      <w:r>
        <w:t xml:space="preserve">However, there is room for improvement in mentorship and capacity building. As a senior researcher, taking on a more active role in training junior researchers and students can help strengthen the local research ecosystem in Tanzania.</w:t>
      </w:r>
    </w:p>
    <w:bookmarkEnd w:id="26"/>
    <w:bookmarkStart w:id="27" w:name="recommendations"/>
    <w:p>
      <w:pPr>
        <w:pStyle w:val="Heading2"/>
      </w:pPr>
      <w:r>
        <w:t xml:space="preserve">7. Recommendations</w:t>
      </w:r>
    </w:p>
    <w:p>
      <w:pPr>
        <w:pStyle w:val="FirstParagraph"/>
      </w:pPr>
      <w:r>
        <w:t xml:space="preserve">Based on the evaluation, the following recommendations are made for the Medical Researcher:</w:t>
      </w:r>
    </w:p>
    <w:p>
      <w:pPr>
        <w:numPr>
          <w:ilvl w:val="0"/>
          <w:numId w:val="1001"/>
        </w:numPr>
        <w:pStyle w:val="Compact"/>
      </w:pPr>
      <w:r>
        <w:t xml:space="preserve">Enhance the transparency of sampling strategies in future studies.</w:t>
      </w:r>
    </w:p>
    <w:p>
      <w:pPr>
        <w:numPr>
          <w:ilvl w:val="0"/>
          <w:numId w:val="1001"/>
        </w:numPr>
        <w:pStyle w:val="Compact"/>
      </w:pPr>
      <w:r>
        <w:t xml:space="preserve">Provide more detailed explanations of analytical methods to improve accessibility.</w:t>
      </w:r>
    </w:p>
    <w:p>
      <w:pPr>
        <w:numPr>
          <w:ilvl w:val="0"/>
          <w:numId w:val="1001"/>
        </w:numPr>
        <w:pStyle w:val="Compact"/>
      </w:pPr>
      <w:r>
        <w:t xml:space="preserve">Incorporate community feedback mechanisms to strengthen ethical engagement.</w:t>
      </w:r>
    </w:p>
    <w:p>
      <w:pPr>
        <w:numPr>
          <w:ilvl w:val="0"/>
          <w:numId w:val="1001"/>
        </w:numPr>
        <w:pStyle w:val="Compact"/>
      </w:pPr>
      <w:r>
        <w:t xml:space="preserve">Actively disseminate research findings through diverse platforms.</w:t>
      </w:r>
    </w:p>
    <w:p>
      <w:pPr>
        <w:numPr>
          <w:ilvl w:val="0"/>
          <w:numId w:val="1001"/>
        </w:numPr>
        <w:pStyle w:val="Compact"/>
      </w:pPr>
      <w:r>
        <w:t xml:space="preserve">Take on a more prominent role in mentorship and capacity building.</w:t>
      </w:r>
    </w:p>
    <w:bookmarkEnd w:id="27"/>
    <w:bookmarkStart w:id="28" w:name="conclusion"/>
    <w:p>
      <w:pPr>
        <w:pStyle w:val="Heading2"/>
      </w:pPr>
      <w:r>
        <w:t xml:space="preserve">8. Conclusion</w:t>
      </w:r>
    </w:p>
    <w:p>
      <w:pPr>
        <w:pStyle w:val="FirstParagraph"/>
      </w:pPr>
      <w:r>
        <w:t xml:space="preserve">In conclusion, the Medical Researcher has made substantial contributions to the field of medical research in Tanzania Dar es Salaam. Their work is characterized by scientific rigor, ethical integrity, and a commitment to addressing local health challenges. By addressing the areas identified for improvement, the researcher can further enhance the quality and impact of their work, ultimately benefiting the health and well-being of the Tanzanian population.</w:t>
      </w:r>
    </w:p>
    <w:bookmarkEnd w:id="28"/>
    <w:p>
      <w:pPr>
        <w:pStyle w:val="BodyText"/>
      </w:pPr>
      <w:r>
        <w:rPr>
          <w:bCs/>
          <w:b/>
        </w:rPr>
        <w:t xml:space="preserve">Reviewer Name:</w:t>
      </w:r>
      <w:r>
        <w:t xml:space="preserve"> </w:t>
      </w:r>
      <w:r>
        <w:t xml:space="preserve">[Insert Name]</w:t>
      </w:r>
    </w:p>
    <w:p>
      <w:pPr>
        <w:pStyle w:val="BodyText"/>
      </w:pPr>
      <w:r>
        <w:rPr>
          <w:bCs/>
          <w:b/>
        </w:rPr>
        <w:t xml:space="preserve">Title:</w:t>
      </w:r>
      <w:r>
        <w:t xml:space="preserve"> </w:t>
      </w:r>
      <w:r>
        <w:t xml:space="preserve">Senior Medical Researcher</w:t>
      </w:r>
    </w:p>
    <w:p>
      <w:pPr>
        <w:pStyle w:val="BodyText"/>
      </w:pPr>
      <w:r>
        <w:rPr>
          <w:bCs/>
          <w:b/>
        </w:rPr>
        <w:t xml:space="preserve">Institution:</w:t>
      </w:r>
      <w:r>
        <w:t xml:space="preserve"> </w:t>
      </w:r>
      <w:r>
        <w:t xml:space="preserve">[Insert Institution]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2026-10-10T05:52:58Z</dcterms:created>
  <dcterms:modified xsi:type="dcterms:W3CDTF">2026-10-10T05:52:58Z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