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w:t>
      </w:r>
      <w:r>
        <w:t xml:space="preserve"> </w:t>
      </w:r>
      <w:r>
        <w:t xml:space="preserve">Abu</w:t>
      </w:r>
      <w:r>
        <w:t xml:space="preserve"> </w:t>
      </w:r>
      <w:r>
        <w:t xml:space="preserve">Dhabi,</w:t>
      </w:r>
      <w:r>
        <w:t xml:space="preserve"> </w:t>
      </w:r>
      <w:r>
        <w:t xml:space="preserve">UAE</w:t>
      </w:r>
    </w:p>
    <w:bookmarkStart w:id="26" w:name="peer-review-report"/>
    <w:p>
      <w:pPr>
        <w:pStyle w:val="Heading1"/>
      </w:pPr>
      <w:r>
        <w:t xml:space="preserve">Peer Review Report</w:t>
      </w:r>
    </w:p>
    <w:p>
      <w:pPr>
        <w:pStyle w:val="FirstParagraph"/>
      </w:pPr>
      <w:r>
        <w:rPr>
          <w:bCs/>
          <w:b/>
        </w:rPr>
        <w:t xml:space="preserve">Subject of Review</w:t>
      </w:r>
      <w:r>
        <w:t xml:space="preserve"> </w:t>
      </w:r>
      <w:r>
        <w:t xml:space="preserve">Medical Researcher</w:t>
      </w:r>
    </w:p>
    <w:p>
      <w:pPr>
        <w:pStyle w:val="BodyText"/>
      </w:pPr>
      <w:r>
        <w:rPr>
          <w:bCs/>
          <w:b/>
        </w:rPr>
        <w:t xml:space="preserve">Date of Report</w:t>
      </w:r>
      <w:r>
        <w:t xml:space="preserve"> </w:t>
      </w:r>
      <w:r>
        <w:t xml:space="preserve">October 24, 2023</w:t>
      </w:r>
    </w:p>
    <w:p>
      <w:pPr>
        <w:pStyle w:val="BodyText"/>
      </w:pPr>
      <w:r>
        <w:rPr>
          <w:bCs/>
          <w:b/>
        </w:rPr>
        <w:t xml:space="preserve">Location of Practice</w:t>
      </w:r>
      <w:r>
        <w:t xml:space="preserve"> </w:t>
      </w:r>
      <w:r>
        <w:t xml:space="preserve">United Arab Emirates, Abu Dhabi</w:t>
      </w:r>
    </w:p>
    <w:p>
      <w:pPr>
        <w:pStyle w:val="BodyText"/>
      </w:pPr>
      <w:r>
        <w:rPr>
          <w:bCs/>
          <w:b/>
        </w:rPr>
        <w:t xml:space="preserve">Reviewing Body</w:t>
      </w:r>
      <w:r>
        <w:t xml:space="preserve"> </w:t>
      </w:r>
      <w:r>
        <w:t xml:space="preserve">Department of Health (DOH) Abu Dhabi / Peer Review Committee</w:t>
      </w:r>
    </w:p>
    <w:bookmarkStart w:id="20" w:name="introduction-and-scope"/>
    <w:p>
      <w:pPr>
        <w:pStyle w:val="Heading2"/>
      </w:pPr>
      <w:r>
        <w:t xml:space="preserve">1. Introduction and Scope</w:t>
      </w:r>
    </w:p>
    <w:p>
      <w:pPr>
        <w:pStyle w:val="FirstParagraph"/>
      </w:pPr>
      <w:r>
        <w:t xml:space="preserve">This Peer Review Report has been commissioned to evaluate the professional competence, research integrity, and clinical adherence of a Medical Researcher operating within the jurisdiction of Abu Dhabi, United Arab Emirates. The purpose of this document is to ensure that the Medical Researcher meets the rigorous standards set forth by the Department of Health (DOH) Abu Dhabi and aligns with international best practices in medical science.</w:t>
      </w:r>
    </w:p>
    <w:p>
      <w:pPr>
        <w:pStyle w:val="BodyText"/>
      </w:pPr>
      <w:r>
        <w:t xml:space="preserve">The review focuses on the researcher's contributions to ongoing clinical trials, data management protocols, ethical compliance, and the overall impact of their work on the healthcare landscape in the UAE. As Abu Dhabi continues to position itself as a global hub for medical innovation, the scrutiny of individual Medical Researchers is paramount to maintaining the region's reputation for excellence and safety.</w:t>
      </w:r>
    </w:p>
    <w:bookmarkEnd w:id="20"/>
    <w:bookmarkStart w:id="21" w:name="Xd749268d8f4fb9cf364e9dd22a08dca1efce79d"/>
    <w:p>
      <w:pPr>
        <w:pStyle w:val="Heading2"/>
      </w:pPr>
      <w:r>
        <w:t xml:space="preserve">2. Professional Qualifications and Credentials</w:t>
      </w:r>
    </w:p>
    <w:p>
      <w:pPr>
        <w:pStyle w:val="FirstParagraph"/>
      </w:pPr>
      <w:r>
        <w:t xml:space="preserve">The Medical Researcher under review holds advanced academic qualifications relevant to their field of study. The committee has verified that the candidate possesses the necessary licensure to conduct research activities within the United Arab Emirates. Specifically, the researcher has demonstrated a deep understanding of the regulatory frameworks governing medical research in Abu Dhabi, including the specific guidelines issued by the Abu Dhabi Health Services Company (SEHA) and the Department of Health.</w:t>
      </w:r>
    </w:p>
    <w:p>
      <w:pPr>
        <w:pStyle w:val="BodyText"/>
      </w:pPr>
      <w:r>
        <w:t xml:space="preserve">The researcher's academic background includes a Doctorate in Medical Sciences, with a specialization that aligns with the current strategic health priorities of Abu Dhabi. Their credentials have been authenticated, and their professional history indicates a consistent trajectory of growth and specialization in medical research methodologies.</w:t>
      </w:r>
    </w:p>
    <w:bookmarkEnd w:id="21"/>
    <w:bookmarkStart w:id="22" w:name="X1f16090a1a6ad453d13e6fe9be020a2aa1a6af1"/>
    <w:p>
      <w:pPr>
        <w:pStyle w:val="Heading2"/>
      </w:pPr>
      <w:r>
        <w:t xml:space="preserve">3. Research Methodology and Scientific Rigor</w:t>
      </w:r>
    </w:p>
    <w:p>
      <w:pPr>
        <w:pStyle w:val="FirstParagraph"/>
      </w:pPr>
      <w:r>
        <w:t xml:space="preserve">A critical component of this Peer Review Report is the assessment of the Medical Researcher's methodological approach. The review committee examined several recent studies conducted by the researcher within Abu Dhabi's healthcare facilities. The findings indicate a high level of scientific rigor. The researcher consistently employs robust study designs, appropriate statistical analysis, and valid data collection instruments.</w:t>
      </w:r>
    </w:p>
    <w:p>
      <w:pPr>
        <w:pStyle w:val="BodyText"/>
      </w:pPr>
      <w:r>
        <w:t xml:space="preserve">In the context of the United Arab Emirates, where diverse populations are present, the Medical Researcher has shown particular competence in designing inclusive studies that account for demographic variability. This is essential for ensuring that medical findings are applicable to the local population of Abu Dhabi. The researcher's ability to navigate complex variables while maintaining the integrity of the scientific method is commendable.</w:t>
      </w:r>
    </w:p>
    <w:bookmarkEnd w:id="22"/>
    <w:bookmarkStart w:id="23" w:name="ethical-compliance-and-patient-safety"/>
    <w:p>
      <w:pPr>
        <w:pStyle w:val="Heading2"/>
      </w:pPr>
      <w:r>
        <w:t xml:space="preserve">4. Ethical Compliance and Patient Safety</w:t>
      </w:r>
    </w:p>
    <w:p>
      <w:pPr>
        <w:pStyle w:val="FirstParagraph"/>
      </w:pPr>
      <w:r>
        <w:t xml:space="preserve">Ethical conduct is the cornerstone of medical research. This report confirms that the Medical Researcher strictly adheres to the Declaration of Helsinki and the local ethical guidelines mandated by the Abu Dhabi Health Authority. The researcher has obtained all necessary approvals from the Institutional Review Board (IRB) prior to initiating any study involving human subjects.</w:t>
      </w:r>
    </w:p>
    <w:p>
      <w:pPr>
        <w:pStyle w:val="BodyText"/>
      </w:pPr>
      <w:r>
        <w:t xml:space="preserve">The review highlights the researcher's commitment to informed consent processes, ensuring that participants in Abu Dhabi are fully aware of the risks and benefits of the studies. Furthermore, the Medical Researcher has demonstrated a proactive approach to patient safety, promptly reporting any adverse events and implementing corrective measures in accordance with UAE regulations.</w:t>
      </w:r>
    </w:p>
    <w:bookmarkEnd w:id="23"/>
    <w:bookmarkStart w:id="24" w:name="data-integrity-and-reporting"/>
    <w:p>
      <w:pPr>
        <w:pStyle w:val="Heading2"/>
      </w:pPr>
      <w:r>
        <w:t xml:space="preserve">5. Data Integrity and Reporting</w:t>
      </w:r>
    </w:p>
    <w:p>
      <w:pPr>
        <w:pStyle w:val="FirstParagraph"/>
      </w:pPr>
      <w:r>
        <w:t xml:space="preserve">The integrity of data is non-negotiable in medical research. The Peer Review Report assesses the Medical Researcher's data management practices as exemplary. The researcher utilizes secure, compliant data storage systems that meet the cybersecurity standards required in the United Arab Emirates. There is no evidence of data fabrication, falsification, or plagiarism in the reviewed publications.</w:t>
      </w:r>
    </w:p>
    <w:p>
      <w:pPr>
        <w:pStyle w:val="BodyText"/>
      </w:pPr>
      <w:r>
        <w:t xml:space="preserve">The researcher's reporting is transparent and accurate. Publications resulting from work done in Abu Dhabi are disseminated in reputable, peer-reviewed journals, contributing valuable knowledge to the global medical community while highlighting the advancements being made in the UAE.</w:t>
      </w:r>
    </w:p>
    <w:bookmarkEnd w:id="24"/>
    <w:bookmarkStart w:id="25" w:name="recommendations-and-conclusion"/>
    <w:p>
      <w:pPr>
        <w:pStyle w:val="Heading2"/>
      </w:pPr>
      <w:r>
        <w:t xml:space="preserve">6. Recommendations and Conclusion</w:t>
      </w:r>
    </w:p>
    <w:p>
      <w:pPr>
        <w:pStyle w:val="FirstParagraph"/>
      </w:pPr>
      <w:r>
        <w:t xml:space="preserve">Based on the comprehensive evaluation detailed in this Peer Review Report, the committee concludes that the Medical Researcher is fully competent and ethically sound. Their work significantly contributes to the advancement of medical science in Abu Dhabi and the wider United Arab Emirates.</w:t>
      </w:r>
    </w:p>
    <w:p>
      <w:pPr>
        <w:pStyle w:val="BodyText"/>
      </w:pPr>
      <w:r>
        <w:rPr>
          <w:bCs/>
          <w:b/>
        </w:rPr>
        <w:t xml:space="preserve">Recommendations:</w:t>
      </w:r>
    </w:p>
    <w:p>
      <w:pPr>
        <w:numPr>
          <w:ilvl w:val="0"/>
          <w:numId w:val="1001"/>
        </w:numPr>
        <w:pStyle w:val="Compact"/>
      </w:pPr>
      <w:r>
        <w:t xml:space="preserve">Continue to engage in continuous professional development (CPD) specific to emerging regulations in Abu Dhabi.</w:t>
      </w:r>
    </w:p>
    <w:p>
      <w:pPr>
        <w:numPr>
          <w:ilvl w:val="0"/>
          <w:numId w:val="1001"/>
        </w:numPr>
        <w:pStyle w:val="Compact"/>
      </w:pPr>
      <w:r>
        <w:t xml:space="preserve">Expand collaborative efforts with other research institutions within the UAE to foster a stronger regional research ecosystem.</w:t>
      </w:r>
    </w:p>
    <w:p>
      <w:pPr>
        <w:numPr>
          <w:ilvl w:val="0"/>
          <w:numId w:val="1001"/>
        </w:numPr>
        <w:pStyle w:val="Compact"/>
      </w:pPr>
      <w:r>
        <w:t xml:space="preserve">Maintain the current high standards of ethical compliance and data integrity.</w:t>
      </w:r>
    </w:p>
    <w:p>
      <w:pPr>
        <w:pStyle w:val="FirstParagraph"/>
      </w:pPr>
      <w:r>
        <w:t xml:space="preserve">The Medical Researcher is hereby recommended for continued licensure and eligibility to lead future research projects within the jurisdiction of Abu Dhabi.</w:t>
      </w:r>
    </w:p>
    <w:p>
      <w:pPr>
        <w:pStyle w:val="BodyText"/>
      </w:pPr>
      <w:r>
        <w:rPr>
          <w:bCs/>
          <w:b/>
        </w:rPr>
        <w:t xml:space="preserve">Lead Reviewer Signature</w:t>
      </w:r>
      <w:r>
        <w:br/>
      </w:r>
      <w:r>
        <w:t xml:space="preserve">Dr. [Name Redacted]</w:t>
      </w:r>
      <w:r>
        <w:br/>
      </w:r>
      <w:r>
        <w:t xml:space="preserve">Chair, Peer Review Committee</w:t>
      </w:r>
    </w:p>
    <w:p>
      <w:pPr>
        <w:pStyle w:val="BodyText"/>
      </w:pPr>
      <w:r>
        <w:rPr>
          <w:bCs/>
          <w:b/>
        </w:rPr>
        <w:t xml:space="preserve">Department Representative</w:t>
      </w:r>
      <w:r>
        <w:br/>
      </w:r>
      <w:r>
        <w:t xml:space="preserve">[Name Redacted]</w:t>
      </w:r>
      <w:r>
        <w:br/>
      </w:r>
      <w:r>
        <w:t xml:space="preserve">Department of Health, Abu Dhabi</w:t>
      </w:r>
    </w:p>
    <w:p>
      <w:pPr>
        <w:pStyle w:val="BodyText"/>
      </w:pPr>
      <w:r>
        <w:t xml:space="preserve">This document is an official Peer Review Report generated for the Medical Researcher in Abu Dhabi, United Arab Emirates.</w:t>
      </w:r>
      <w:r>
        <w:t xml:space="preserve"> </w:t>
      </w:r>
      <w:r>
        <w:t xml:space="preserve">Unauthorized reproduction or distribution is prohibited.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 Abu Dhabi, UAE</dc:title>
  <dc:creator/>
  <dc:language>en</dc:language>
  <cp:keywords/>
  <dcterms:created xsi:type="dcterms:W3CDTF">2026-10-10T03:21:25Z</dcterms:created>
  <dcterms:modified xsi:type="dcterms:W3CDTF">2026-10-10T03:21:25Z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