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research contributions, and overall impact of a Medical Researcher based in Los Angeles, United States. The purpose of this review is to provide a comprehensive assessment of the researcher's work within the context of the vibrant medical research community in Los Angeles, which is known for its cutting-edge institutions, diverse patient populations, and collaborative environment.</w:t>
      </w:r>
    </w:p>
    <w:p>
      <w:pPr>
        <w:pStyle w:val="BodyText"/>
      </w:pPr>
      <w:r>
        <w:t xml:space="preserve">The evaluation focuses on several key areas, including research methodology, publication quality, collaboration with peers, ethical considerations, and contributions to the advancement of medical knowledge. This report aims to offer constructive feedback that will support the researcher's professional growth and enhance their contributions to the field of medical research.</w:t>
      </w:r>
    </w:p>
    <w:bookmarkEnd w:id="21"/>
    <w:bookmarkStart w:id="22" w:name="research-methodology-and-rigor"/>
    <w:p>
      <w:pPr>
        <w:pStyle w:val="Heading2"/>
      </w:pPr>
      <w:r>
        <w:t xml:space="preserve">Research Methodology and Rigor</w:t>
      </w:r>
    </w:p>
    <w:p>
      <w:pPr>
        <w:pStyle w:val="FirstParagraph"/>
      </w:pPr>
      <w:r>
        <w:t xml:space="preserve">The Medical Researcher has demonstrated a strong commitment to employing rigorous and scientifically sound methodologies in their work. Their studies are well-designed, with clear objectives, appropriate sample sizes, and robust statistical analyses. The researcher's ability to navigate the complexities of clinical trials and observational studies reflects a deep understanding of research principles.</w:t>
      </w:r>
    </w:p>
    <w:p>
      <w:pPr>
        <w:pStyle w:val="BodyText"/>
      </w:pPr>
      <w:r>
        <w:t xml:space="preserve">In the context of Los Angeles, where access to diverse populations and advanced medical facilities is abundant, the researcher has effectively leveraged these resources to enhance the validity and generalizability of their findings. Their work aligns with the high standards expected in the United States, where regulatory compliance and ethical considerations are paramount.</w:t>
      </w:r>
    </w:p>
    <w:bookmarkEnd w:id="22"/>
    <w:bookmarkStart w:id="23" w:name="publication-quality-and-impact"/>
    <w:p>
      <w:pPr>
        <w:pStyle w:val="Heading2"/>
      </w:pPr>
      <w:r>
        <w:t xml:space="preserve">Publication Quality and Impact</w:t>
      </w:r>
    </w:p>
    <w:p>
      <w:pPr>
        <w:pStyle w:val="FirstParagraph"/>
      </w:pPr>
      <w:r>
        <w:t xml:space="preserve">The Medical Researcher has an impressive publication record, with numerous articles published in reputable, peer-reviewed journals. Their work has been recognized for its clarity, innovation, and relevance to current medical challenges. The researcher's ability to communicate complex findings in an accessible manner has contributed to the dissemination of knowledge within the scientific community and beyond.</w:t>
      </w:r>
    </w:p>
    <w:p>
      <w:pPr>
        <w:pStyle w:val="BodyText"/>
      </w:pPr>
      <w:r>
        <w:t xml:space="preserve">In Los Angeles, a hub for medical innovation, the researcher's publications have had a significant impact on local and national healthcare practices. Their work has been cited by other researchers and has influenced policy discussions, demonstrating the practical applications of their research.</w:t>
      </w:r>
    </w:p>
    <w:bookmarkEnd w:id="23"/>
    <w:bookmarkStart w:id="24" w:name="collaboration-and-teamwork"/>
    <w:p>
      <w:pPr>
        <w:pStyle w:val="Heading2"/>
      </w:pPr>
      <w:r>
        <w:t xml:space="preserve">Collaboration and Teamwork</w:t>
      </w:r>
    </w:p>
    <w:p>
      <w:pPr>
        <w:pStyle w:val="FirstParagraph"/>
      </w:pPr>
      <w:r>
        <w:t xml:space="preserve">Collaboration is a cornerstone of successful medical research, and the Medical Researcher has excelled in this area. They have actively engaged with colleagues, both within their institution and across the broader Los Angeles research community. Their willingness to share knowledge, resources, and expertise has fostered a culture of collaboration and mutual support.</w:t>
      </w:r>
    </w:p>
    <w:p>
      <w:pPr>
        <w:pStyle w:val="BodyText"/>
      </w:pPr>
      <w:r>
        <w:t xml:space="preserve">The researcher's ability to work effectively in multidisciplinary teams has been particularly noteworthy. In Los Angeles, where medical research often involves partnerships between academia, industry, and healthcare providers, the researcher's collaborative approach has been instrumental in advancing complex projects and achieving meaningful outcomes.</w:t>
      </w:r>
    </w:p>
    <w:bookmarkEnd w:id="24"/>
    <w:bookmarkStart w:id="25" w:name="ethical-considerations-and-compliance"/>
    <w:p>
      <w:pPr>
        <w:pStyle w:val="Heading2"/>
      </w:pPr>
      <w:r>
        <w:t xml:space="preserve">Ethical Considerations and Compliance</w:t>
      </w:r>
    </w:p>
    <w:p>
      <w:pPr>
        <w:pStyle w:val="FirstParagraph"/>
      </w:pPr>
      <w:r>
        <w:t xml:space="preserve">Ethical integrity is a critical component of medical research, and the Medical Researcher has consistently upheld the highest ethical standards. Their studies have been conducted in full compliance with regulatory requirements, including those set forth by the Institutional Review Board (IRB) and other relevant authorities in the United States.</w:t>
      </w:r>
    </w:p>
    <w:p>
      <w:pPr>
        <w:pStyle w:val="BodyText"/>
      </w:pPr>
      <w:r>
        <w:t xml:space="preserve">In Los Angeles, where research often involves vulnerable populations, the researcher's commitment to protecting participant rights and ensuring informed consent has been exemplary. Their attention to ethical considerations has not only safeguarded the integrity of their work but has also contributed to the trust and credibility of the research community.</w:t>
      </w:r>
    </w:p>
    <w:bookmarkEnd w:id="25"/>
    <w:bookmarkStart w:id="26" w:name="contributions-to-medical-knowledge"/>
    <w:p>
      <w:pPr>
        <w:pStyle w:val="Heading2"/>
      </w:pPr>
      <w:r>
        <w:t xml:space="preserve">Contributions to Medical Knowledge</w:t>
      </w:r>
    </w:p>
    <w:p>
      <w:pPr>
        <w:pStyle w:val="FirstParagraph"/>
      </w:pPr>
      <w:r>
        <w:t xml:space="preserve">The Medical Researcher's work has made significant contributions to the field of medicine, particularly in areas relevant to the health needs of the Los Angeles community. Their research has addressed critical issues such as chronic diseases, mental health, and health disparities, providing valuable insights that have informed clinical practice and public health initiatives.</w:t>
      </w:r>
    </w:p>
    <w:p>
      <w:pPr>
        <w:pStyle w:val="BodyText"/>
      </w:pPr>
      <w:r>
        <w:t xml:space="preserve">The researcher's innovative approaches and dedication to advancing medical knowledge have positioned them as a leader in their field. Their work has not only enhanced the understanding of complex medical conditions but has also paved the way for new treatments and interventions that have the potential to improve patient outcomes.</w:t>
      </w:r>
    </w:p>
    <w:bookmarkEnd w:id="26"/>
    <w:bookmarkStart w:id="27" w:name="areas-for-improvement"/>
    <w:p>
      <w:pPr>
        <w:pStyle w:val="Heading2"/>
      </w:pPr>
      <w:r>
        <w:t xml:space="preserve">Areas for Improvement</w:t>
      </w:r>
    </w:p>
    <w:p>
      <w:pPr>
        <w:pStyle w:val="FirstParagraph"/>
      </w:pPr>
      <w:r>
        <w:t xml:space="preserve">While the Medical Researcher has demonstrated exceptional performance in many areas, there are opportunities for further growth. One area for improvement is the expansion of their research portfolio to include more interdisciplinary projects that leverage the diverse expertise available in Los Angeles. Additionally, increasing engagement with community stakeholders could enhance the relevance and impact of their work.</w:t>
      </w:r>
    </w:p>
    <w:p>
      <w:pPr>
        <w:pStyle w:val="BodyText"/>
      </w:pPr>
      <w:r>
        <w:t xml:space="preserve">The researcher is also encouraged to continue developing their leadership skills, particularly in mentoring early-career researchers and fostering a culture of innovation within their team. By doing so, they can further contribute to the development of the next generation of medical researchers in Los Angeles and beyond.</w:t>
      </w:r>
    </w:p>
    <w:bookmarkEnd w:id="27"/>
    <w:bookmarkStart w:id="28" w:name="conclusion"/>
    <w:p>
      <w:pPr>
        <w:pStyle w:val="Heading2"/>
      </w:pPr>
      <w:r>
        <w:t xml:space="preserve">Conclusion</w:t>
      </w:r>
    </w:p>
    <w:p>
      <w:pPr>
        <w:pStyle w:val="FirstParagraph"/>
      </w:pPr>
      <w:r>
        <w:t xml:space="preserve">In conclusion, this Peer Review Report highlights the outstanding contributions of the Medical Researcher to the field of medical research in Los Angeles, United States. Their rigorous methodology, impactful publications, collaborative spirit, and ethical integrity have made them a valued member of the research community. With continued dedication and a focus on areas for improvement, the researcher is well-positioned to make even greater contributions to the advancement of medical knowledge and the improvement of healthcare outcomes.</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Medical Researcher</w:t>
      </w:r>
    </w:p>
    <w:p>
      <w:pPr>
        <w:pStyle w:val="BodyText"/>
      </w:pPr>
      <w:r>
        <w:rPr>
          <w:bCs/>
          <w:b/>
        </w:rPr>
        <w:t xml:space="preserve">Institution:</w:t>
      </w:r>
      <w:r>
        <w:t xml:space="preserve"> </w:t>
      </w:r>
      <w:r>
        <w:t xml:space="preserve">[Institution's Name], Los Angeles, United States</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2026-10-10T03:21:54Z</dcterms:created>
  <dcterms:modified xsi:type="dcterms:W3CDTF">2026-10-10T03:21:54Z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